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93DA" w14:textId="215BA0BD" w:rsidR="00C066E4" w:rsidRPr="003C7C51" w:rsidRDefault="00C066E4" w:rsidP="00C066E4">
      <w:pPr>
        <w:rPr>
          <w:b/>
        </w:rPr>
      </w:pPr>
      <w:r w:rsidRPr="003C7C51">
        <w:rPr>
          <w:rFonts w:hint="eastAsia"/>
          <w:b/>
        </w:rPr>
        <w:t>（令和</w:t>
      </w:r>
      <w:r>
        <w:rPr>
          <w:rFonts w:hint="eastAsia"/>
          <w:b/>
        </w:rPr>
        <w:t>５</w:t>
      </w:r>
      <w:r w:rsidRPr="003C7C51">
        <w:rPr>
          <w:rFonts w:hint="eastAsia"/>
          <w:b/>
        </w:rPr>
        <w:t>年</w:t>
      </w:r>
      <w:r w:rsidR="00147AE8">
        <w:rPr>
          <w:rFonts w:hint="eastAsia"/>
          <w:b/>
        </w:rPr>
        <w:t>４</w:t>
      </w:r>
      <w:r w:rsidRPr="003C7C51">
        <w:rPr>
          <w:rFonts w:hint="eastAsia"/>
          <w:b/>
        </w:rPr>
        <w:t>月改訂）</w:t>
      </w:r>
    </w:p>
    <w:p w14:paraId="14E78ED5" w14:textId="77777777" w:rsidR="00C066E4" w:rsidRPr="007F26F7" w:rsidRDefault="00C066E4" w:rsidP="00C066E4">
      <w:pPr>
        <w:jc w:val="center"/>
        <w:rPr>
          <w:b/>
          <w:sz w:val="32"/>
          <w:szCs w:val="32"/>
        </w:rPr>
      </w:pPr>
      <w:r w:rsidRPr="007F26F7">
        <w:rPr>
          <w:rFonts w:hint="eastAsia"/>
          <w:b/>
          <w:sz w:val="32"/>
          <w:szCs w:val="32"/>
        </w:rPr>
        <w:t>鳴海改良土センター利用案内</w:t>
      </w:r>
    </w:p>
    <w:p w14:paraId="50358AD7" w14:textId="115AE902" w:rsidR="00C25A0B" w:rsidRDefault="00C25A0B" w:rsidP="0066756B">
      <w:pPr>
        <w:ind w:firstLineChars="100" w:firstLine="228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主な改訂内容</w:t>
      </w:r>
    </w:p>
    <w:p w14:paraId="311C4D59" w14:textId="4A92F4AB" w:rsidR="00C25A0B" w:rsidRDefault="00C25A0B" w:rsidP="0066756B">
      <w:pPr>
        <w:pStyle w:val="ab"/>
        <w:ind w:leftChars="0" w:left="360"/>
        <w:rPr>
          <w:b/>
          <w:bCs/>
          <w:color w:val="FF0000"/>
        </w:rPr>
      </w:pPr>
      <w:r w:rsidRPr="00C25A0B">
        <w:rPr>
          <w:rFonts w:hint="eastAsia"/>
          <w:b/>
          <w:bCs/>
          <w:color w:val="FF0000"/>
        </w:rPr>
        <w:t>利用開始申請書</w:t>
      </w:r>
      <w:r>
        <w:rPr>
          <w:rFonts w:hint="eastAsia"/>
          <w:b/>
          <w:bCs/>
          <w:color w:val="FF0000"/>
        </w:rPr>
        <w:t>、全体工程表、車検証（写）</w:t>
      </w:r>
      <w:r w:rsidR="007F26F7">
        <w:rPr>
          <w:rFonts w:hint="eastAsia"/>
          <w:b/>
          <w:bCs/>
          <w:color w:val="FF0000"/>
        </w:rPr>
        <w:t>、土場に関する調書</w:t>
      </w:r>
      <w:r w:rsidR="00226394">
        <w:rPr>
          <w:rFonts w:hint="eastAsia"/>
          <w:b/>
          <w:bCs/>
          <w:color w:val="FF0000"/>
        </w:rPr>
        <w:t>は、</w:t>
      </w:r>
      <w:r>
        <w:rPr>
          <w:rFonts w:hint="eastAsia"/>
          <w:b/>
          <w:bCs/>
          <w:color w:val="FF0000"/>
        </w:rPr>
        <w:t>Eメール</w:t>
      </w:r>
      <w:r w:rsidR="00226394">
        <w:rPr>
          <w:rFonts w:hint="eastAsia"/>
          <w:b/>
          <w:bCs/>
          <w:color w:val="FF0000"/>
        </w:rPr>
        <w:t>にて</w:t>
      </w:r>
      <w:r w:rsidR="007F26F7">
        <w:rPr>
          <w:rFonts w:hint="eastAsia"/>
          <w:b/>
          <w:bCs/>
          <w:color w:val="FF0000"/>
        </w:rPr>
        <w:t>送信</w:t>
      </w:r>
      <w:r w:rsidRPr="00C25A0B">
        <w:rPr>
          <w:rFonts w:hint="eastAsia"/>
          <w:b/>
          <w:bCs/>
          <w:color w:val="FF0000"/>
        </w:rPr>
        <w:t>お願いします。</w:t>
      </w:r>
    </w:p>
    <w:p w14:paraId="02C11F17" w14:textId="77777777" w:rsidR="0066756B" w:rsidRPr="0066756B" w:rsidRDefault="0066756B" w:rsidP="0066756B">
      <w:pPr>
        <w:rPr>
          <w:b/>
          <w:bCs/>
          <w:color w:val="FF0000"/>
        </w:rPr>
      </w:pPr>
    </w:p>
    <w:p w14:paraId="1D0B0B54" w14:textId="79A0FE02" w:rsidR="00925601" w:rsidRPr="0056692D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１．施設の</w:t>
      </w:r>
      <w:r w:rsidR="000A4FD5" w:rsidRPr="0056692D">
        <w:rPr>
          <w:rFonts w:hint="eastAsia"/>
          <w:b/>
          <w:sz w:val="24"/>
          <w:szCs w:val="24"/>
        </w:rPr>
        <w:t>概要</w:t>
      </w:r>
    </w:p>
    <w:p w14:paraId="4BBE525B" w14:textId="5EAE10CA" w:rsidR="00925601" w:rsidRDefault="00925601" w:rsidP="00817085">
      <w:pPr>
        <w:ind w:leftChars="199" w:left="453"/>
      </w:pPr>
      <w:r>
        <w:rPr>
          <w:rFonts w:hint="eastAsia"/>
        </w:rPr>
        <w:t>鳴海改良土センター</w:t>
      </w:r>
      <w:r w:rsidR="0053401C">
        <w:rPr>
          <w:rFonts w:hint="eastAsia"/>
        </w:rPr>
        <w:t>（以下、当センター）</w:t>
      </w:r>
      <w:r>
        <w:rPr>
          <w:rFonts w:hint="eastAsia"/>
        </w:rPr>
        <w:t>は、</w:t>
      </w:r>
      <w:r w:rsidR="008C7FC8">
        <w:rPr>
          <w:rFonts w:hint="eastAsia"/>
        </w:rPr>
        <w:t>原則、</w:t>
      </w:r>
      <w:r>
        <w:rPr>
          <w:rFonts w:hint="eastAsia"/>
        </w:rPr>
        <w:t>名古屋市</w:t>
      </w:r>
      <w:r w:rsidR="000A4FD5">
        <w:rPr>
          <w:rFonts w:hint="eastAsia"/>
        </w:rPr>
        <w:t>上下水道局が発注する</w:t>
      </w:r>
      <w:r w:rsidR="00753C1F">
        <w:rPr>
          <w:rFonts w:hint="eastAsia"/>
        </w:rPr>
        <w:t>下水道</w:t>
      </w:r>
      <w:r w:rsidR="000A4FD5">
        <w:rPr>
          <w:rFonts w:hint="eastAsia"/>
        </w:rPr>
        <w:t>工事から発生した掘削土を埋戻材料に改良</w:t>
      </w:r>
      <w:r>
        <w:rPr>
          <w:rFonts w:hint="eastAsia"/>
        </w:rPr>
        <w:t>する施設です。</w:t>
      </w:r>
    </w:p>
    <w:p w14:paraId="5F6A59C7" w14:textId="77777777" w:rsidR="00925601" w:rsidRPr="0056692D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２．名称及び所在地</w:t>
      </w:r>
    </w:p>
    <w:p w14:paraId="0E0316A4" w14:textId="77777777" w:rsidR="00925601" w:rsidRDefault="00925601">
      <w:r>
        <w:rPr>
          <w:rFonts w:hint="eastAsia"/>
        </w:rPr>
        <w:t xml:space="preserve">　　名　　称：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</w:rPr>
          <w:t>名古屋市</w:t>
        </w:r>
      </w:smartTag>
      <w:r w:rsidR="000A4FD5">
        <w:rPr>
          <w:rFonts w:hint="eastAsia"/>
        </w:rPr>
        <w:t>上下水道局鳴海改良土センター</w:t>
      </w:r>
    </w:p>
    <w:p w14:paraId="278841E9" w14:textId="77777777" w:rsidR="00925601" w:rsidRDefault="00925601">
      <w:r>
        <w:rPr>
          <w:rFonts w:hint="eastAsia"/>
        </w:rPr>
        <w:t xml:space="preserve">　　</w:t>
      </w:r>
      <w:r w:rsidRPr="001256BB">
        <w:rPr>
          <w:rFonts w:hint="eastAsia"/>
          <w:spacing w:val="53"/>
          <w:kern w:val="0"/>
          <w:fitText w:val="872" w:id="-1237692672"/>
        </w:rPr>
        <w:t>所在</w:t>
      </w:r>
      <w:r w:rsidRPr="001256BB">
        <w:rPr>
          <w:rFonts w:hint="eastAsia"/>
          <w:kern w:val="0"/>
          <w:fitText w:val="872" w:id="-1237692672"/>
        </w:rPr>
        <w:t>地</w:t>
      </w:r>
      <w:r>
        <w:rPr>
          <w:rFonts w:hint="eastAsia"/>
        </w:rPr>
        <w:t>：〒458-0847</w:t>
      </w:r>
    </w:p>
    <w:p w14:paraId="55B49C46" w14:textId="77777777" w:rsidR="00AD5E16" w:rsidRDefault="00925601" w:rsidP="00817085">
      <w:pPr>
        <w:ind w:firstLineChars="693" w:firstLine="1577"/>
      </w:pPr>
      <w:smartTag w:uri="schemas-MSNCTYST-com/MSNCTYST" w:element="MSNCTYST">
        <w:smartTagPr>
          <w:attr w:name="Address" w:val="名古屋市緑区浦里五丁目６９番地"/>
          <w:attr w:name="AddressList" w:val="23:名古屋市緑区浦里五丁目６９番地;"/>
        </w:smartTagPr>
        <w:r>
          <w:rPr>
            <w:rFonts w:hint="eastAsia"/>
          </w:rPr>
          <w:t>名古屋市緑区浦里五丁目６９番地</w:t>
        </w:r>
      </w:smartTag>
      <w:r w:rsidR="000A4FD5">
        <w:rPr>
          <w:rFonts w:hint="eastAsia"/>
        </w:rPr>
        <w:t>（案内</w:t>
      </w:r>
      <w:r>
        <w:rPr>
          <w:rFonts w:hint="eastAsia"/>
        </w:rPr>
        <w:t>図参照）</w:t>
      </w:r>
    </w:p>
    <w:p w14:paraId="2EB2BB76" w14:textId="04481AEF" w:rsidR="00753C1F" w:rsidRDefault="00753C1F" w:rsidP="00817085">
      <w:pPr>
        <w:ind w:firstLineChars="693" w:firstLine="1577"/>
      </w:pPr>
      <w:r>
        <w:rPr>
          <w:rFonts w:hint="eastAsia"/>
        </w:rPr>
        <w:t>（鳴海水処理センターの南側です）</w:t>
      </w:r>
    </w:p>
    <w:p w14:paraId="5D3E0356" w14:textId="5B711703" w:rsidR="00EF6679" w:rsidRDefault="00EF6679" w:rsidP="00817085">
      <w:pPr>
        <w:ind w:firstLineChars="693" w:firstLine="1577"/>
      </w:pPr>
      <w:r>
        <w:rPr>
          <w:rFonts w:ascii="ＭＳ Ｐゴシック" w:eastAsia="ＭＳ Ｐゴシック" w:hAnsi="ＭＳ Ｐゴシック" w:cs="ＭＳ Ｐゴシック"/>
          <w:noProof/>
          <w:color w:val="36422A"/>
          <w:kern w:val="0"/>
        </w:rPr>
        <w:drawing>
          <wp:inline distT="0" distB="0" distL="0" distR="0" wp14:anchorId="1C8CB8F1" wp14:editId="0E693BD9">
            <wp:extent cx="3500719" cy="2422525"/>
            <wp:effectExtent l="0" t="0" r="5080" b="0"/>
            <wp:docPr id="9" name="図 9" descr="narumi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umi_m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51" cy="24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4AE6" w14:textId="3E534ECD" w:rsidR="00925601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３．</w:t>
      </w:r>
      <w:r w:rsidR="00583A9C">
        <w:rPr>
          <w:rFonts w:hint="eastAsia"/>
          <w:b/>
          <w:sz w:val="24"/>
          <w:szCs w:val="24"/>
        </w:rPr>
        <w:t>お</w:t>
      </w:r>
      <w:r w:rsidR="00F119ED" w:rsidRPr="0056692D">
        <w:rPr>
          <w:rFonts w:hint="eastAsia"/>
          <w:b/>
          <w:sz w:val="24"/>
          <w:szCs w:val="24"/>
        </w:rPr>
        <w:t>問</w:t>
      </w:r>
      <w:r w:rsidR="00B7410D">
        <w:rPr>
          <w:rFonts w:hint="eastAsia"/>
          <w:b/>
          <w:sz w:val="24"/>
          <w:szCs w:val="24"/>
        </w:rPr>
        <w:t>い</w:t>
      </w:r>
      <w:r w:rsidR="00F119ED" w:rsidRPr="0056692D">
        <w:rPr>
          <w:rFonts w:hint="eastAsia"/>
          <w:b/>
          <w:sz w:val="24"/>
          <w:szCs w:val="24"/>
        </w:rPr>
        <w:t>合わせ</w:t>
      </w:r>
    </w:p>
    <w:p w14:paraId="44CB0A3A" w14:textId="2E6B92DC" w:rsidR="008C7FC8" w:rsidRPr="00583A9C" w:rsidRDefault="00FC7061" w:rsidP="00C066E4">
      <w:pPr>
        <w:spacing w:line="0" w:lineRule="atLeast"/>
        <w:ind w:firstLineChars="200" w:firstLine="455"/>
      </w:pPr>
      <w:r>
        <w:rPr>
          <w:rFonts w:hint="eastAsia"/>
          <w:kern w:val="0"/>
        </w:rPr>
        <w:t>鳴海改良土センター</w:t>
      </w:r>
    </w:p>
    <w:p w14:paraId="55EFB37A" w14:textId="77777777" w:rsidR="008C7FC8" w:rsidRPr="00C066E4" w:rsidRDefault="008C7FC8" w:rsidP="00C066E4">
      <w:pPr>
        <w:ind w:firstLineChars="200" w:firstLine="457"/>
        <w:rPr>
          <w:b/>
        </w:rPr>
      </w:pPr>
      <w:r w:rsidRPr="00C066E4">
        <w:rPr>
          <w:rFonts w:hint="eastAsia"/>
          <w:b/>
        </w:rPr>
        <w:t>ＴＥＬ（０５２）６２２－３２６０</w:t>
      </w:r>
    </w:p>
    <w:p w14:paraId="67C5281C" w14:textId="77777777" w:rsidR="008C7FC8" w:rsidRPr="00C066E4" w:rsidRDefault="008C7FC8" w:rsidP="00C066E4">
      <w:pPr>
        <w:ind w:firstLineChars="200" w:firstLine="457"/>
        <w:rPr>
          <w:b/>
        </w:rPr>
      </w:pPr>
      <w:bookmarkStart w:id="0" w:name="_Hlk82606822"/>
      <w:r w:rsidRPr="00C066E4">
        <w:rPr>
          <w:rFonts w:hint="eastAsia"/>
          <w:b/>
        </w:rPr>
        <w:t>ＦＡＸ（０５２）６２２－３２９０</w:t>
      </w:r>
    </w:p>
    <w:bookmarkEnd w:id="0"/>
    <w:p w14:paraId="1283DDBD" w14:textId="11A09D61" w:rsidR="008C7FC8" w:rsidRDefault="008C7FC8" w:rsidP="00C066E4">
      <w:pPr>
        <w:ind w:firstLineChars="200" w:firstLine="457"/>
        <w:rPr>
          <w:b/>
          <w:sz w:val="24"/>
          <w:szCs w:val="24"/>
        </w:rPr>
      </w:pPr>
      <w:r w:rsidRPr="00C066E4">
        <w:rPr>
          <w:rFonts w:hint="eastAsia"/>
          <w:b/>
        </w:rPr>
        <w:t>E-m</w:t>
      </w:r>
      <w:r w:rsidRPr="00C066E4">
        <w:rPr>
          <w:b/>
        </w:rPr>
        <w:t>ail</w:t>
      </w:r>
      <w:r w:rsidRPr="00C066E4">
        <w:rPr>
          <w:rFonts w:hint="eastAsia"/>
          <w:b/>
        </w:rPr>
        <w:t xml:space="preserve">　</w:t>
      </w:r>
      <w:hyperlink r:id="rId9" w:history="1">
        <w:r w:rsidRPr="00F30F4A">
          <w:rPr>
            <w:rStyle w:val="a7"/>
            <w:rFonts w:hint="eastAsia"/>
            <w:b/>
            <w:color w:val="auto"/>
            <w:sz w:val="28"/>
            <w:szCs w:val="28"/>
          </w:rPr>
          <w:t>k</w:t>
        </w:r>
        <w:r w:rsidRPr="00F30F4A">
          <w:rPr>
            <w:rStyle w:val="a7"/>
            <w:b/>
            <w:color w:val="auto"/>
            <w:sz w:val="28"/>
            <w:szCs w:val="28"/>
          </w:rPr>
          <w:t>airyodo-2@naws.co.jp</w:t>
        </w:r>
      </w:hyperlink>
    </w:p>
    <w:p w14:paraId="74B21EF8" w14:textId="4F6C069E" w:rsidR="00FC7061" w:rsidRDefault="00FC7061" w:rsidP="00FC7061">
      <w:pPr>
        <w:ind w:firstLineChars="200" w:firstLine="455"/>
        <w:rPr>
          <w:bCs/>
        </w:rPr>
      </w:pPr>
      <w:r>
        <w:rPr>
          <w:rFonts w:hint="eastAsia"/>
          <w:bCs/>
        </w:rPr>
        <w:t>利用カードの発行</w:t>
      </w:r>
      <w:r w:rsidR="00811D47">
        <w:rPr>
          <w:rFonts w:hint="eastAsia"/>
          <w:bCs/>
        </w:rPr>
        <w:t>及び</w:t>
      </w:r>
      <w:r>
        <w:rPr>
          <w:rFonts w:hint="eastAsia"/>
          <w:bCs/>
        </w:rPr>
        <w:t>返却先（事務所２階受付　ＴＥＬ（０５２）６２２－３８５４）</w:t>
      </w:r>
    </w:p>
    <w:p w14:paraId="4A7B2267" w14:textId="437FDA20" w:rsidR="00925601" w:rsidRPr="0056692D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４．利用日</w:t>
      </w:r>
      <w:r w:rsidR="00F119ED" w:rsidRPr="0056692D">
        <w:rPr>
          <w:rFonts w:hint="eastAsia"/>
          <w:b/>
          <w:sz w:val="24"/>
          <w:szCs w:val="24"/>
        </w:rPr>
        <w:t>時及び休日</w:t>
      </w:r>
    </w:p>
    <w:p w14:paraId="70E39A43" w14:textId="3ECE9094" w:rsidR="00925601" w:rsidRDefault="00925601">
      <w:r>
        <w:rPr>
          <w:rFonts w:hint="eastAsia"/>
        </w:rPr>
        <w:t xml:space="preserve">　　</w:t>
      </w:r>
      <w:r w:rsidR="00F119ED">
        <w:rPr>
          <w:rFonts w:hint="eastAsia"/>
        </w:rPr>
        <w:t>①</w:t>
      </w:r>
      <w:r w:rsidRPr="001256BB">
        <w:rPr>
          <w:rFonts w:hint="eastAsia"/>
          <w:spacing w:val="53"/>
          <w:kern w:val="0"/>
          <w:fitText w:val="872" w:id="-1237692670"/>
        </w:rPr>
        <w:t>利用</w:t>
      </w:r>
      <w:r w:rsidRPr="001256BB">
        <w:rPr>
          <w:rFonts w:hint="eastAsia"/>
          <w:kern w:val="0"/>
          <w:fitText w:val="872" w:id="-1237692670"/>
        </w:rPr>
        <w:t>日</w:t>
      </w:r>
      <w:r>
        <w:rPr>
          <w:rFonts w:hint="eastAsia"/>
        </w:rPr>
        <w:t>：　月曜日～金曜日</w:t>
      </w:r>
    </w:p>
    <w:p w14:paraId="66A1FC2A" w14:textId="77777777" w:rsidR="00925601" w:rsidRDefault="00925601">
      <w:r>
        <w:rPr>
          <w:rFonts w:hint="eastAsia"/>
        </w:rPr>
        <w:t xml:space="preserve">　　</w:t>
      </w:r>
      <w:r w:rsidR="00F119ED">
        <w:rPr>
          <w:rFonts w:hint="eastAsia"/>
        </w:rPr>
        <w:t>②</w:t>
      </w:r>
      <w:r w:rsidRPr="001256BB">
        <w:rPr>
          <w:rFonts w:hint="eastAsia"/>
          <w:spacing w:val="53"/>
          <w:kern w:val="0"/>
          <w:fitText w:val="872" w:id="-1204541696"/>
        </w:rPr>
        <w:t>休業</w:t>
      </w:r>
      <w:r w:rsidRPr="001256BB">
        <w:rPr>
          <w:rFonts w:hint="eastAsia"/>
          <w:kern w:val="0"/>
          <w:fitText w:val="872" w:id="-1204541696"/>
        </w:rPr>
        <w:t>日</w:t>
      </w:r>
      <w:r>
        <w:rPr>
          <w:rFonts w:hint="eastAsia"/>
        </w:rPr>
        <w:t>：　土曜日、日曜日、祝日、振替休日及び12月</w:t>
      </w:r>
      <w:r w:rsidR="00F119ED">
        <w:rPr>
          <w:rFonts w:hint="eastAsia"/>
        </w:rPr>
        <w:t>29</w:t>
      </w:r>
      <w:r>
        <w:rPr>
          <w:rFonts w:hint="eastAsia"/>
        </w:rPr>
        <w:t>日～1月</w:t>
      </w:r>
      <w:r w:rsidR="00F119ED">
        <w:rPr>
          <w:rFonts w:hint="eastAsia"/>
        </w:rPr>
        <w:t>3</w:t>
      </w:r>
      <w:r>
        <w:rPr>
          <w:rFonts w:hint="eastAsia"/>
        </w:rPr>
        <w:t>日</w:t>
      </w:r>
    </w:p>
    <w:p w14:paraId="3AA9C7C7" w14:textId="29F7188E" w:rsidR="005C0AFC" w:rsidRPr="009069D8" w:rsidRDefault="00F119ED" w:rsidP="005C0AFC">
      <w:r>
        <w:rPr>
          <w:rFonts w:hint="eastAsia"/>
        </w:rPr>
        <w:t xml:space="preserve">　　利用</w:t>
      </w:r>
      <w:r w:rsidR="00925601">
        <w:rPr>
          <w:rFonts w:hint="eastAsia"/>
        </w:rPr>
        <w:t>時間：</w:t>
      </w:r>
      <w:r w:rsidR="005C0AFC" w:rsidRPr="009069D8">
        <w:rPr>
          <w:rFonts w:hint="eastAsia"/>
        </w:rPr>
        <w:t>（3月～8月）8時30分～12時及び13時～16時</w:t>
      </w:r>
    </w:p>
    <w:p w14:paraId="1E61F4BD" w14:textId="77777777" w:rsidR="005C0AFC" w:rsidRPr="009069D8" w:rsidRDefault="005C0AFC" w:rsidP="005C0AFC">
      <w:r w:rsidRPr="009069D8">
        <w:rPr>
          <w:rFonts w:hint="eastAsia"/>
        </w:rPr>
        <w:t xml:space="preserve">　　　　　　 （9月～2月）8時15分～12時及び13時～16時</w:t>
      </w:r>
    </w:p>
    <w:p w14:paraId="65D3F4B6" w14:textId="77777777" w:rsidR="0066756B" w:rsidRDefault="0066756B">
      <w:pPr>
        <w:rPr>
          <w:b/>
          <w:sz w:val="24"/>
          <w:szCs w:val="24"/>
        </w:rPr>
      </w:pPr>
    </w:p>
    <w:p w14:paraId="5B44053B" w14:textId="1C9045D6" w:rsidR="00925601" w:rsidRPr="0056692D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lastRenderedPageBreak/>
        <w:t>５．利用対象工事</w:t>
      </w:r>
    </w:p>
    <w:p w14:paraId="5B89948E" w14:textId="0FF71B44" w:rsidR="00925601" w:rsidRDefault="00F119ED" w:rsidP="00817085">
      <w:pPr>
        <w:ind w:left="455" w:hangingChars="200" w:hanging="45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　利用できる</w:t>
      </w:r>
      <w:r w:rsidR="00925601">
        <w:rPr>
          <w:rFonts w:hint="eastAsia"/>
        </w:rPr>
        <w:t>工事は、名古屋</w:t>
      </w:r>
      <w:r w:rsidR="002107C1">
        <w:rPr>
          <w:rFonts w:hint="eastAsia"/>
        </w:rPr>
        <w:t>市役所</w:t>
      </w:r>
      <w:r w:rsidR="00925601">
        <w:rPr>
          <w:rFonts w:hint="eastAsia"/>
        </w:rPr>
        <w:t>が発注する</w:t>
      </w:r>
      <w:r w:rsidRPr="003A5FCC">
        <w:rPr>
          <w:rFonts w:hAnsi="ＭＳ 明朝" w:hint="eastAsia"/>
          <w:bCs/>
        </w:rPr>
        <w:t>工事のうち、</w:t>
      </w:r>
      <w:r w:rsidR="0038133D">
        <w:rPr>
          <w:rFonts w:hAnsi="ＭＳ 明朝" w:hint="eastAsia"/>
          <w:bCs/>
        </w:rPr>
        <w:t>特記</w:t>
      </w:r>
      <w:r w:rsidRPr="003A5FCC">
        <w:rPr>
          <w:rFonts w:hAnsi="ＭＳ 明朝" w:hint="eastAsia"/>
          <w:bCs/>
        </w:rPr>
        <w:t>仕様</w:t>
      </w:r>
      <w:r w:rsidR="00925601" w:rsidRPr="003A5FCC">
        <w:rPr>
          <w:rFonts w:hAnsi="ＭＳ 明朝" w:hint="eastAsia"/>
          <w:bCs/>
        </w:rPr>
        <w:t>書</w:t>
      </w:r>
      <w:r w:rsidRPr="003A5FCC">
        <w:rPr>
          <w:rFonts w:hAnsi="ＭＳ 明朝" w:hint="eastAsia"/>
          <w:bCs/>
        </w:rPr>
        <w:t>等で</w:t>
      </w:r>
      <w:r w:rsidR="00925601" w:rsidRPr="003A5FCC">
        <w:rPr>
          <w:rFonts w:hAnsi="ＭＳ 明朝" w:hint="eastAsia"/>
          <w:bCs/>
        </w:rPr>
        <w:t>「鳴海改良土</w:t>
      </w:r>
      <w:r w:rsidR="002107C1">
        <w:rPr>
          <w:rFonts w:hAnsi="ＭＳ 明朝" w:hint="eastAsia"/>
          <w:bCs/>
        </w:rPr>
        <w:t>センター</w:t>
      </w:r>
      <w:r w:rsidR="00925601" w:rsidRPr="003A5FCC">
        <w:rPr>
          <w:rFonts w:hAnsi="ＭＳ 明朝" w:hint="eastAsia"/>
          <w:bCs/>
        </w:rPr>
        <w:t>」利用について</w:t>
      </w:r>
      <w:r w:rsidR="002107C1">
        <w:rPr>
          <w:rFonts w:hAnsi="ＭＳ 明朝" w:hint="eastAsia"/>
          <w:bCs/>
        </w:rPr>
        <w:t>指定されている</w:t>
      </w:r>
      <w:r w:rsidR="00925601" w:rsidRPr="003A5FCC">
        <w:rPr>
          <w:rFonts w:hAnsi="ＭＳ 明朝" w:hint="eastAsia"/>
          <w:bCs/>
        </w:rPr>
        <w:t>工事で</w:t>
      </w:r>
      <w:r w:rsidRPr="003A5FCC">
        <w:rPr>
          <w:rFonts w:hAnsi="ＭＳ 明朝" w:hint="eastAsia"/>
          <w:bCs/>
        </w:rPr>
        <w:t>す。</w:t>
      </w:r>
    </w:p>
    <w:p w14:paraId="4814E98C" w14:textId="2D3CDD23" w:rsidR="00925601" w:rsidRPr="00EC29D2" w:rsidRDefault="00925601">
      <w:pPr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６．</w:t>
      </w:r>
      <w:r w:rsidR="001256BB">
        <w:rPr>
          <w:rFonts w:hint="eastAsia"/>
          <w:b/>
          <w:sz w:val="24"/>
          <w:szCs w:val="24"/>
        </w:rPr>
        <w:t>掘削土等</w:t>
      </w:r>
      <w:r w:rsidR="007F26F7">
        <w:rPr>
          <w:rFonts w:hint="eastAsia"/>
          <w:b/>
          <w:sz w:val="24"/>
          <w:szCs w:val="24"/>
        </w:rPr>
        <w:t>の受入れ基準</w:t>
      </w:r>
    </w:p>
    <w:p w14:paraId="1821894A" w14:textId="6FE16BD1" w:rsidR="001256BB" w:rsidRDefault="00925601" w:rsidP="002107C1">
      <w:pPr>
        <w:ind w:left="473" w:hangingChars="191" w:hanging="473"/>
        <w:rPr>
          <w:rFonts w:hAnsi="ＭＳ 明朝"/>
          <w:bCs/>
        </w:rPr>
      </w:pPr>
      <w:r w:rsidRPr="00EC29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62A9" w:rsidRPr="00EC29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133D">
        <w:rPr>
          <w:rFonts w:hAnsi="ＭＳ 明朝" w:hint="eastAsia"/>
          <w:bCs/>
        </w:rPr>
        <w:t>受入れ</w:t>
      </w:r>
      <w:r w:rsidR="007962A9" w:rsidRPr="003A5FCC">
        <w:rPr>
          <w:rFonts w:hAnsi="ＭＳ 明朝" w:hint="eastAsia"/>
          <w:bCs/>
        </w:rPr>
        <w:t>できる</w:t>
      </w:r>
      <w:r w:rsidR="001256BB">
        <w:rPr>
          <w:rFonts w:hAnsi="ＭＳ 明朝" w:hint="eastAsia"/>
          <w:bCs/>
        </w:rPr>
        <w:t>掘削土等</w:t>
      </w:r>
      <w:r w:rsidR="007962A9" w:rsidRPr="003A5FCC">
        <w:rPr>
          <w:rFonts w:hAnsi="ＭＳ 明朝" w:hint="eastAsia"/>
          <w:bCs/>
        </w:rPr>
        <w:t>は、</w:t>
      </w:r>
      <w:r w:rsidRPr="003A5FCC">
        <w:rPr>
          <w:rFonts w:hAnsi="ＭＳ 明朝" w:hint="eastAsia"/>
          <w:bCs/>
        </w:rPr>
        <w:t>名古屋市上下水道局発注</w:t>
      </w:r>
      <w:r w:rsidR="002107C1">
        <w:rPr>
          <w:rFonts w:hAnsi="ＭＳ 明朝" w:hint="eastAsia"/>
          <w:bCs/>
        </w:rPr>
        <w:t>の</w:t>
      </w:r>
      <w:r w:rsidR="00F119ED" w:rsidRPr="003A5FCC">
        <w:rPr>
          <w:rFonts w:hAnsi="ＭＳ 明朝" w:hint="eastAsia"/>
          <w:bCs/>
        </w:rPr>
        <w:t>下水道</w:t>
      </w:r>
      <w:r w:rsidR="00682F0B" w:rsidRPr="003A5FCC">
        <w:rPr>
          <w:rFonts w:hAnsi="ＭＳ 明朝" w:hint="eastAsia"/>
          <w:bCs/>
        </w:rPr>
        <w:t>工事のうち、</w:t>
      </w:r>
      <w:r w:rsidR="0038133D">
        <w:rPr>
          <w:rFonts w:hAnsi="ＭＳ 明朝" w:hint="eastAsia"/>
          <w:bCs/>
        </w:rPr>
        <w:t>特記</w:t>
      </w:r>
      <w:r w:rsidR="00682F0B" w:rsidRPr="003A5FCC">
        <w:rPr>
          <w:rFonts w:hAnsi="ＭＳ 明朝" w:hint="eastAsia"/>
          <w:bCs/>
        </w:rPr>
        <w:t>仕様書</w:t>
      </w:r>
      <w:r w:rsidR="0038133D">
        <w:rPr>
          <w:rFonts w:hAnsi="ＭＳ 明朝" w:hint="eastAsia"/>
          <w:bCs/>
        </w:rPr>
        <w:t>の発生土処理において</w:t>
      </w:r>
      <w:r w:rsidR="00682F0B" w:rsidRPr="003A5FCC">
        <w:rPr>
          <w:rFonts w:hAnsi="ＭＳ 明朝" w:hint="eastAsia"/>
          <w:bCs/>
        </w:rPr>
        <w:t>「鳴海改良土</w:t>
      </w:r>
      <w:r w:rsidR="002107C1">
        <w:rPr>
          <w:rFonts w:hAnsi="ＭＳ 明朝" w:hint="eastAsia"/>
          <w:bCs/>
        </w:rPr>
        <w:t>センター</w:t>
      </w:r>
      <w:r w:rsidR="00682F0B" w:rsidRPr="003A5FCC">
        <w:rPr>
          <w:rFonts w:hAnsi="ＭＳ 明朝" w:hint="eastAsia"/>
          <w:bCs/>
        </w:rPr>
        <w:t>」</w:t>
      </w:r>
      <w:r w:rsidR="001256BB">
        <w:rPr>
          <w:rFonts w:hAnsi="ＭＳ 明朝" w:hint="eastAsia"/>
          <w:bCs/>
        </w:rPr>
        <w:t>が</w:t>
      </w:r>
      <w:r w:rsidR="0038133D">
        <w:rPr>
          <w:rFonts w:hAnsi="ＭＳ 明朝" w:hint="eastAsia"/>
          <w:bCs/>
        </w:rPr>
        <w:t>指定</w:t>
      </w:r>
      <w:r w:rsidR="001256BB">
        <w:rPr>
          <w:rFonts w:hAnsi="ＭＳ 明朝" w:hint="eastAsia"/>
          <w:bCs/>
        </w:rPr>
        <w:t>された工事から発生したもの</w:t>
      </w:r>
      <w:r w:rsidR="002107C1">
        <w:rPr>
          <w:rFonts w:hAnsi="ＭＳ 明朝" w:hint="eastAsia"/>
          <w:bCs/>
        </w:rPr>
        <w:t>で、かつ、下記基準を満たす</w:t>
      </w:r>
      <w:r w:rsidR="001256BB">
        <w:rPr>
          <w:rFonts w:hAnsi="ＭＳ 明朝" w:hint="eastAsia"/>
          <w:bCs/>
        </w:rPr>
        <w:t>場合</w:t>
      </w:r>
      <w:r w:rsidR="007962A9" w:rsidRPr="003A5FCC">
        <w:rPr>
          <w:rFonts w:hAnsi="ＭＳ 明朝" w:hint="eastAsia"/>
          <w:bCs/>
        </w:rPr>
        <w:t>のみ</w:t>
      </w:r>
      <w:r w:rsidRPr="003A5FCC">
        <w:rPr>
          <w:rFonts w:hAnsi="ＭＳ 明朝" w:hint="eastAsia"/>
          <w:bCs/>
        </w:rPr>
        <w:t>です。</w:t>
      </w:r>
    </w:p>
    <w:p w14:paraId="5A11E871" w14:textId="30DE4B83" w:rsidR="007F1535" w:rsidRPr="001256BB" w:rsidRDefault="001256BB" w:rsidP="001256BB">
      <w:pPr>
        <w:ind w:leftChars="100" w:left="228" w:firstLineChars="100" w:firstLine="228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・</w:t>
      </w:r>
      <w:r w:rsidR="00925601" w:rsidRPr="001256BB">
        <w:rPr>
          <w:rFonts w:asciiTheme="majorEastAsia" w:eastAsiaTheme="majorEastAsia" w:hAnsiTheme="majorEastAsia" w:hint="eastAsia"/>
          <w:b/>
          <w:color w:val="FF0000"/>
        </w:rPr>
        <w:t>下記</w:t>
      </w:r>
      <w:r w:rsidR="007F26F7" w:rsidRPr="001256BB">
        <w:rPr>
          <w:rFonts w:asciiTheme="majorEastAsia" w:eastAsiaTheme="majorEastAsia" w:hAnsiTheme="majorEastAsia" w:hint="eastAsia"/>
          <w:b/>
          <w:color w:val="FF0000"/>
        </w:rPr>
        <w:t>基準を満たさない</w:t>
      </w:r>
      <w:r w:rsidR="00925601" w:rsidRPr="001256BB">
        <w:rPr>
          <w:rFonts w:asciiTheme="majorEastAsia" w:eastAsiaTheme="majorEastAsia" w:hAnsiTheme="majorEastAsia" w:hint="eastAsia"/>
          <w:b/>
          <w:color w:val="FF0000"/>
        </w:rPr>
        <w:t>場合は、受入れ</w:t>
      </w:r>
      <w:r w:rsidR="007F26F7" w:rsidRPr="001256BB">
        <w:rPr>
          <w:rFonts w:asciiTheme="majorEastAsia" w:eastAsiaTheme="majorEastAsia" w:hAnsiTheme="majorEastAsia" w:hint="eastAsia"/>
          <w:b/>
          <w:color w:val="FF0000"/>
        </w:rPr>
        <w:t>できません</w:t>
      </w:r>
      <w:r w:rsidR="00925601" w:rsidRPr="001256BB">
        <w:rPr>
          <w:rFonts w:asciiTheme="majorEastAsia" w:eastAsiaTheme="majorEastAsia" w:hAnsiTheme="majorEastAsia" w:hint="eastAsia"/>
          <w:b/>
          <w:color w:val="FF0000"/>
        </w:rPr>
        <w:t>。</w:t>
      </w:r>
    </w:p>
    <w:p w14:paraId="6A60BCFB" w14:textId="0ECA3F5E" w:rsidR="00917BBA" w:rsidRPr="00226394" w:rsidRDefault="00917BBA" w:rsidP="00917BBA">
      <w:pPr>
        <w:pStyle w:val="ab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226394">
        <w:rPr>
          <w:rFonts w:hint="eastAsia"/>
          <w:b/>
        </w:rPr>
        <w:t>含水比が</w:t>
      </w:r>
      <w:r w:rsidR="00507A6B" w:rsidRPr="00226394">
        <w:rPr>
          <w:rFonts w:hint="eastAsia"/>
          <w:b/>
        </w:rPr>
        <w:t>３０％</w:t>
      </w:r>
      <w:r w:rsidR="007F26F7">
        <w:rPr>
          <w:rFonts w:hint="eastAsia"/>
          <w:b/>
        </w:rPr>
        <w:t>以下で</w:t>
      </w:r>
      <w:r w:rsidR="00507A6B" w:rsidRPr="00226394">
        <w:rPr>
          <w:rFonts w:hint="eastAsia"/>
          <w:b/>
        </w:rPr>
        <w:t>、</w:t>
      </w:r>
      <w:r w:rsidRPr="00226394">
        <w:rPr>
          <w:rFonts w:hint="eastAsia"/>
          <w:b/>
        </w:rPr>
        <w:t>汚泥</w:t>
      </w:r>
      <w:r w:rsidR="00884456" w:rsidRPr="00226394">
        <w:rPr>
          <w:rFonts w:hint="eastAsia"/>
          <w:b/>
        </w:rPr>
        <w:t>又は泥</w:t>
      </w:r>
      <w:r w:rsidRPr="00226394">
        <w:rPr>
          <w:rFonts w:hint="eastAsia"/>
          <w:b/>
        </w:rPr>
        <w:t>状のもの</w:t>
      </w:r>
      <w:r w:rsidR="007F26F7">
        <w:rPr>
          <w:rFonts w:hint="eastAsia"/>
          <w:b/>
        </w:rPr>
        <w:t>でなく</w:t>
      </w:r>
      <w:r w:rsidR="00507A6B" w:rsidRPr="00226394">
        <w:rPr>
          <w:rFonts w:hint="eastAsia"/>
          <w:b/>
        </w:rPr>
        <w:t>、多量の粘土を含</w:t>
      </w:r>
      <w:r w:rsidR="007F26F7">
        <w:rPr>
          <w:rFonts w:hint="eastAsia"/>
          <w:b/>
        </w:rPr>
        <w:t>まないこと。</w:t>
      </w:r>
    </w:p>
    <w:p w14:paraId="1C3EC6EC" w14:textId="41AC8CFD" w:rsidR="00925601" w:rsidRPr="009069D8" w:rsidRDefault="00F119ED" w:rsidP="00917BBA">
      <w:pPr>
        <w:pStyle w:val="ab"/>
        <w:numPr>
          <w:ilvl w:val="0"/>
          <w:numId w:val="4"/>
        </w:numPr>
        <w:ind w:leftChars="0"/>
      </w:pPr>
      <w:r w:rsidRPr="009069D8">
        <w:rPr>
          <w:rFonts w:hint="eastAsia"/>
        </w:rPr>
        <w:t>重金属</w:t>
      </w:r>
      <w:r w:rsidR="006A26A7">
        <w:rPr>
          <w:rFonts w:hint="eastAsia"/>
        </w:rPr>
        <w:t>、</w:t>
      </w:r>
      <w:r w:rsidRPr="009069D8">
        <w:rPr>
          <w:rFonts w:hint="eastAsia"/>
        </w:rPr>
        <w:t>有害物質</w:t>
      </w:r>
      <w:r w:rsidR="006A26A7">
        <w:rPr>
          <w:rFonts w:hint="eastAsia"/>
        </w:rPr>
        <w:t>等土壌汚染に係る環境基準値を超え</w:t>
      </w:r>
      <w:r w:rsidR="0038133D">
        <w:rPr>
          <w:rFonts w:hint="eastAsia"/>
        </w:rPr>
        <w:t>ないこと。</w:t>
      </w:r>
    </w:p>
    <w:p w14:paraId="2F620821" w14:textId="30D5E66D" w:rsidR="00925601" w:rsidRPr="009069D8" w:rsidRDefault="00F119ED" w:rsidP="00917BBA">
      <w:pPr>
        <w:pStyle w:val="ab"/>
        <w:numPr>
          <w:ilvl w:val="0"/>
          <w:numId w:val="4"/>
        </w:numPr>
        <w:ind w:leftChars="0"/>
      </w:pPr>
      <w:r w:rsidRPr="009069D8">
        <w:rPr>
          <w:rFonts w:hint="eastAsia"/>
        </w:rPr>
        <w:t>土砂以外の異物が混入して</w:t>
      </w:r>
      <w:r w:rsidR="0038133D">
        <w:rPr>
          <w:rFonts w:hint="eastAsia"/>
        </w:rPr>
        <w:t>いないこと。</w:t>
      </w:r>
    </w:p>
    <w:p w14:paraId="5EDE9CE6" w14:textId="22AF6623" w:rsidR="00925601" w:rsidRPr="009069D8" w:rsidRDefault="00925601" w:rsidP="00874DBA">
      <w:pPr>
        <w:ind w:leftChars="350" w:left="796"/>
      </w:pPr>
      <w:r w:rsidRPr="009069D8">
        <w:rPr>
          <w:rFonts w:hint="eastAsia"/>
        </w:rPr>
        <w:t>異物の例：</w:t>
      </w:r>
      <w:r w:rsidR="00874DBA" w:rsidRPr="00226394">
        <w:rPr>
          <w:rFonts w:hint="eastAsia"/>
          <w:b/>
          <w:bCs/>
        </w:rPr>
        <w:t>石綿、石綿管</w:t>
      </w:r>
      <w:r w:rsidR="00874DBA" w:rsidRPr="00497CE7">
        <w:rPr>
          <w:rFonts w:hint="eastAsia"/>
        </w:rPr>
        <w:t>、</w:t>
      </w:r>
      <w:r w:rsidR="00874DBA">
        <w:rPr>
          <w:rFonts w:hint="eastAsia"/>
        </w:rPr>
        <w:t>プラスチック類、土のう袋、</w:t>
      </w:r>
      <w:r w:rsidR="00874DBA" w:rsidRPr="009069D8">
        <w:rPr>
          <w:rFonts w:hint="eastAsia"/>
        </w:rPr>
        <w:t>塩ビ管</w:t>
      </w:r>
      <w:r w:rsidR="00874DBA">
        <w:rPr>
          <w:rFonts w:hint="eastAsia"/>
        </w:rPr>
        <w:t>、</w:t>
      </w:r>
      <w:r w:rsidR="006A26A7">
        <w:rPr>
          <w:rFonts w:hint="eastAsia"/>
        </w:rPr>
        <w:t>ビニール</w:t>
      </w:r>
      <w:r w:rsidR="00874DBA">
        <w:rPr>
          <w:rFonts w:hint="eastAsia"/>
        </w:rPr>
        <w:t>支管</w:t>
      </w:r>
      <w:r w:rsidR="00874DBA" w:rsidRPr="009069D8">
        <w:rPr>
          <w:rFonts w:hint="eastAsia"/>
        </w:rPr>
        <w:t>等</w:t>
      </w:r>
      <w:r w:rsidR="006A26A7">
        <w:rPr>
          <w:rFonts w:hint="eastAsia"/>
        </w:rPr>
        <w:t>、ガラス片、</w:t>
      </w:r>
      <w:r w:rsidRPr="009069D8">
        <w:rPr>
          <w:rFonts w:hint="eastAsia"/>
        </w:rPr>
        <w:t>コンクリートガラ、アスファルトガラ、</w:t>
      </w:r>
      <w:r w:rsidRPr="00226394">
        <w:rPr>
          <w:rFonts w:hint="eastAsia"/>
        </w:rPr>
        <w:t>陶管</w:t>
      </w:r>
      <w:r w:rsidRPr="009069D8">
        <w:rPr>
          <w:rFonts w:hint="eastAsia"/>
        </w:rPr>
        <w:t>、矢板・木杭等の木片類、</w:t>
      </w:r>
      <w:r w:rsidR="002C7E9A" w:rsidRPr="009069D8">
        <w:rPr>
          <w:rFonts w:hint="eastAsia"/>
        </w:rPr>
        <w:t>鉄筋等の金属類</w:t>
      </w:r>
      <w:r w:rsidR="00884456">
        <w:rPr>
          <w:rFonts w:hint="eastAsia"/>
        </w:rPr>
        <w:t>（</w:t>
      </w:r>
      <w:r w:rsidR="00226394" w:rsidRPr="00226394">
        <w:rPr>
          <w:rFonts w:hint="eastAsia"/>
          <w:b/>
          <w:bCs/>
        </w:rPr>
        <w:t>※</w:t>
      </w:r>
      <w:r w:rsidR="00884456" w:rsidRPr="00226394">
        <w:rPr>
          <w:rFonts w:hint="eastAsia"/>
          <w:b/>
          <w:bCs/>
        </w:rPr>
        <w:t>陶管破片は、重機タイヤをパンクさせるので</w:t>
      </w:r>
      <w:r w:rsidR="002631B3">
        <w:rPr>
          <w:rFonts w:hint="eastAsia"/>
          <w:b/>
          <w:bCs/>
        </w:rPr>
        <w:t>混入</w:t>
      </w:r>
      <w:r w:rsidR="00884456" w:rsidRPr="00226394">
        <w:rPr>
          <w:rFonts w:hint="eastAsia"/>
          <w:b/>
          <w:bCs/>
        </w:rPr>
        <w:t>厳禁</w:t>
      </w:r>
      <w:r w:rsidR="00884456">
        <w:rPr>
          <w:rFonts w:hint="eastAsia"/>
        </w:rPr>
        <w:t>）</w:t>
      </w:r>
    </w:p>
    <w:p w14:paraId="1D360543" w14:textId="5B74DC81" w:rsidR="00F119ED" w:rsidRPr="009069D8" w:rsidRDefault="00F119ED" w:rsidP="00917BBA">
      <w:pPr>
        <w:pStyle w:val="ab"/>
        <w:numPr>
          <w:ilvl w:val="0"/>
          <w:numId w:val="6"/>
        </w:numPr>
        <w:ind w:leftChars="0"/>
      </w:pPr>
      <w:r w:rsidRPr="009069D8">
        <w:rPr>
          <w:rFonts w:hint="eastAsia"/>
        </w:rPr>
        <w:t>建設汚泥に該当</w:t>
      </w:r>
      <w:r w:rsidR="0038133D">
        <w:rPr>
          <w:rFonts w:hint="eastAsia"/>
        </w:rPr>
        <w:t>しないこと。</w:t>
      </w:r>
    </w:p>
    <w:p w14:paraId="638880B1" w14:textId="06E25112" w:rsidR="00B338ED" w:rsidRPr="009069D8" w:rsidRDefault="00B338ED" w:rsidP="001256BB">
      <w:pPr>
        <w:pStyle w:val="ab"/>
        <w:numPr>
          <w:ilvl w:val="0"/>
          <w:numId w:val="6"/>
        </w:numPr>
        <w:ind w:leftChars="0"/>
      </w:pPr>
      <w:r w:rsidRPr="009069D8">
        <w:rPr>
          <w:rFonts w:hint="eastAsia"/>
        </w:rPr>
        <w:t>法令で定める車両総重量を超過</w:t>
      </w:r>
      <w:r w:rsidR="001256BB">
        <w:rPr>
          <w:rFonts w:hint="eastAsia"/>
        </w:rPr>
        <w:t>しないこと。</w:t>
      </w:r>
    </w:p>
    <w:p w14:paraId="06BDFBDE" w14:textId="7C0ABD6D" w:rsidR="00AD4BF4" w:rsidRPr="00C066E4" w:rsidRDefault="001256BB" w:rsidP="001256BB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「</w:t>
      </w:r>
      <w:r w:rsidR="00AD4BF4" w:rsidRPr="00C066E4">
        <w:rPr>
          <w:rFonts w:hint="eastAsia"/>
        </w:rPr>
        <w:t>道路交通法」、「道路運送車両法」、NOx・PM法に基づく「貨物自動車等の車種規制非適合車の使用抑制等に関する要綱」に適合</w:t>
      </w:r>
      <w:r>
        <w:rPr>
          <w:rFonts w:hint="eastAsia"/>
        </w:rPr>
        <w:t>する</w:t>
      </w:r>
      <w:r w:rsidR="00AD4BF4" w:rsidRPr="00C066E4">
        <w:rPr>
          <w:rFonts w:hint="eastAsia"/>
        </w:rPr>
        <w:t>車両</w:t>
      </w:r>
    </w:p>
    <w:p w14:paraId="417426E6" w14:textId="2CD7C053" w:rsidR="00682F0B" w:rsidRPr="001256BB" w:rsidRDefault="00682F0B" w:rsidP="00682F0B">
      <w:pPr>
        <w:ind w:left="455" w:hangingChars="200" w:hanging="455"/>
        <w:rPr>
          <w:rFonts w:asciiTheme="majorEastAsia" w:eastAsiaTheme="majorEastAsia" w:hAnsiTheme="majorEastAsia"/>
          <w:b/>
          <w:color w:val="FF0000"/>
        </w:rPr>
      </w:pPr>
      <w:r w:rsidRPr="009069D8">
        <w:rPr>
          <w:rFonts w:hint="eastAsia"/>
        </w:rPr>
        <w:t xml:space="preserve">　　</w:t>
      </w:r>
      <w:r w:rsidR="001256BB" w:rsidRPr="001256BB">
        <w:rPr>
          <w:rFonts w:hint="eastAsia"/>
          <w:b/>
          <w:bCs/>
          <w:color w:val="FF0000"/>
        </w:rPr>
        <w:t>・</w:t>
      </w:r>
      <w:r w:rsidRPr="001256BB">
        <w:rPr>
          <w:rFonts w:asciiTheme="majorEastAsia" w:eastAsiaTheme="majorEastAsia" w:hAnsiTheme="majorEastAsia" w:hint="eastAsia"/>
          <w:b/>
          <w:color w:val="FF0000"/>
        </w:rPr>
        <w:t>搬入した掘削土の中に上記の異物等が含まれていた場合には、搬入者に連絡し、回収していただきます。</w:t>
      </w:r>
    </w:p>
    <w:p w14:paraId="52944569" w14:textId="00C4CD20" w:rsidR="007F26F7" w:rsidRDefault="001256BB" w:rsidP="007F26F7">
      <w:pPr>
        <w:ind w:firstLineChars="200" w:firstLine="457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・</w:t>
      </w:r>
      <w:r w:rsidR="007F26F7" w:rsidRPr="001256BB">
        <w:rPr>
          <w:rFonts w:asciiTheme="majorEastAsia" w:eastAsiaTheme="majorEastAsia" w:hAnsiTheme="majorEastAsia" w:hint="eastAsia"/>
          <w:b/>
          <w:color w:val="FF0000"/>
        </w:rPr>
        <w:t>原則、雨天時の搬入は、お断りさせていただきます。</w:t>
      </w:r>
    </w:p>
    <w:p w14:paraId="18FDF196" w14:textId="77777777" w:rsidR="006C517F" w:rsidRPr="001256BB" w:rsidRDefault="006C517F" w:rsidP="007F26F7">
      <w:pPr>
        <w:ind w:firstLineChars="200" w:firstLine="457"/>
        <w:rPr>
          <w:rFonts w:asciiTheme="majorEastAsia" w:eastAsiaTheme="majorEastAsia" w:hAnsiTheme="majorEastAsia"/>
          <w:b/>
        </w:rPr>
      </w:pPr>
    </w:p>
    <w:p w14:paraId="7716F4D5" w14:textId="37FE46CD" w:rsidR="00BB1906" w:rsidRDefault="00925601" w:rsidP="00BB1906">
      <w:pPr>
        <w:spacing w:line="0" w:lineRule="atLeast"/>
        <w:ind w:firstLineChars="100" w:firstLine="248"/>
        <w:rPr>
          <w:b/>
          <w:sz w:val="24"/>
          <w:szCs w:val="24"/>
        </w:rPr>
      </w:pPr>
      <w:r w:rsidRPr="0056692D">
        <w:rPr>
          <w:rFonts w:hint="eastAsia"/>
          <w:b/>
          <w:sz w:val="24"/>
          <w:szCs w:val="24"/>
        </w:rPr>
        <w:t>７．提出書類について</w:t>
      </w:r>
    </w:p>
    <w:p w14:paraId="00F6A755" w14:textId="15B7BDB9" w:rsidR="00925601" w:rsidRDefault="003006CF" w:rsidP="00F30F4A">
      <w:pPr>
        <w:spacing w:line="0" w:lineRule="atLeast"/>
        <w:ind w:leftChars="300" w:left="683"/>
      </w:pPr>
      <w:r>
        <w:rPr>
          <w:rFonts w:hint="eastAsia"/>
          <w:kern w:val="0"/>
        </w:rPr>
        <w:t>次表の様式を、</w:t>
      </w:r>
      <w:r w:rsidR="00BB1906" w:rsidRPr="00FD5A2C">
        <w:rPr>
          <w:rFonts w:hint="eastAsia"/>
          <w:b/>
          <w:bCs/>
          <w:kern w:val="0"/>
        </w:rPr>
        <w:t>名古屋上下水道総合サービス(株)</w:t>
      </w:r>
      <w:r w:rsidR="00281104" w:rsidRPr="00FD5A2C">
        <w:rPr>
          <w:rFonts w:hint="eastAsia"/>
          <w:b/>
          <w:bCs/>
        </w:rPr>
        <w:t>H.P</w:t>
      </w:r>
      <w:r w:rsidR="00EE1F70">
        <w:rPr>
          <w:rFonts w:hint="eastAsia"/>
          <w:b/>
          <w:bCs/>
        </w:rPr>
        <w:t>.</w:t>
      </w:r>
      <w:r w:rsidR="00281104" w:rsidRPr="003006CF">
        <w:rPr>
          <w:rFonts w:hint="eastAsia"/>
        </w:rPr>
        <w:t>からダウンロード</w:t>
      </w:r>
      <w:r w:rsidR="00BB1906" w:rsidRPr="003006CF">
        <w:rPr>
          <w:rFonts w:hint="eastAsia"/>
        </w:rPr>
        <w:t>し、</w:t>
      </w:r>
      <w:r w:rsidR="00BB1906" w:rsidRPr="00F30F4A">
        <w:rPr>
          <w:rFonts w:hint="eastAsia"/>
          <w:bCs/>
        </w:rPr>
        <w:t>E-m</w:t>
      </w:r>
      <w:r w:rsidR="00BB1906" w:rsidRPr="00F30F4A">
        <w:rPr>
          <w:bCs/>
        </w:rPr>
        <w:t>ail</w:t>
      </w:r>
      <w:r w:rsidR="00BB1906" w:rsidRPr="00F30F4A">
        <w:rPr>
          <w:rFonts w:hint="eastAsia"/>
          <w:bCs/>
        </w:rPr>
        <w:t xml:space="preserve">　</w:t>
      </w:r>
      <w:hyperlink r:id="rId10" w:history="1">
        <w:r w:rsidR="00F30F4A" w:rsidRPr="00F30F4A">
          <w:rPr>
            <w:rStyle w:val="a7"/>
            <w:rFonts w:hint="eastAsia"/>
            <w:bCs/>
            <w:color w:val="auto"/>
            <w:sz w:val="24"/>
            <w:szCs w:val="24"/>
          </w:rPr>
          <w:t>k</w:t>
        </w:r>
        <w:r w:rsidR="00F30F4A" w:rsidRPr="00F30F4A">
          <w:rPr>
            <w:rStyle w:val="a7"/>
            <w:bCs/>
            <w:color w:val="auto"/>
            <w:sz w:val="24"/>
            <w:szCs w:val="24"/>
          </w:rPr>
          <w:t>airyodo-2@naws.co.jp</w:t>
        </w:r>
      </w:hyperlink>
      <w:r w:rsidR="00736506">
        <w:rPr>
          <w:rFonts w:hint="eastAsia"/>
        </w:rPr>
        <w:t>へ</w:t>
      </w:r>
      <w:r w:rsidR="00BB1906" w:rsidRPr="00F30F4A">
        <w:rPr>
          <w:rFonts w:hint="eastAsia"/>
        </w:rPr>
        <w:t>送信</w:t>
      </w:r>
      <w:r w:rsidRPr="00F30F4A">
        <w:rPr>
          <w:rFonts w:hint="eastAsia"/>
        </w:rPr>
        <w:t>してください。</w:t>
      </w:r>
    </w:p>
    <w:p w14:paraId="1D47B024" w14:textId="77777777" w:rsidR="000B33D8" w:rsidRDefault="000B33D8" w:rsidP="00F30F4A">
      <w:pPr>
        <w:spacing w:line="0" w:lineRule="atLeast"/>
        <w:ind w:leftChars="300" w:left="683"/>
      </w:pPr>
    </w:p>
    <w:tbl>
      <w:tblPr>
        <w:tblW w:w="8314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3118"/>
        <w:gridCol w:w="2835"/>
      </w:tblGrid>
      <w:tr w:rsidR="00281104" w:rsidRPr="00DB32A3" w14:paraId="7E93BA7A" w14:textId="77777777" w:rsidTr="005F0120">
        <w:trPr>
          <w:cantSplit/>
        </w:trPr>
        <w:tc>
          <w:tcPr>
            <w:tcW w:w="2361" w:type="dxa"/>
            <w:vAlign w:val="center"/>
          </w:tcPr>
          <w:p w14:paraId="117E0E9F" w14:textId="51D7AA90" w:rsidR="00281104" w:rsidRPr="00DB32A3" w:rsidRDefault="005F0120">
            <w:pPr>
              <w:spacing w:line="0" w:lineRule="atLeast"/>
              <w:jc w:val="center"/>
            </w:pPr>
            <w:r>
              <w:rPr>
                <w:rFonts w:hint="eastAsia"/>
              </w:rPr>
              <w:t>書類の様式等</w:t>
            </w:r>
          </w:p>
        </w:tc>
        <w:tc>
          <w:tcPr>
            <w:tcW w:w="3118" w:type="dxa"/>
            <w:vAlign w:val="center"/>
          </w:tcPr>
          <w:p w14:paraId="212CF06A" w14:textId="2F10DCE7" w:rsidR="00281104" w:rsidRPr="00DB32A3" w:rsidRDefault="005F0120">
            <w:pPr>
              <w:spacing w:line="0" w:lineRule="atLeast"/>
              <w:jc w:val="center"/>
            </w:pPr>
            <w:r>
              <w:rPr>
                <w:rFonts w:hint="eastAsia"/>
              </w:rPr>
              <w:t>提出の</w:t>
            </w:r>
            <w:r w:rsidR="00281104" w:rsidRPr="00DB32A3">
              <w:rPr>
                <w:rFonts w:hint="eastAsia"/>
              </w:rPr>
              <w:t>時期</w:t>
            </w:r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vAlign w:val="center"/>
          </w:tcPr>
          <w:p w14:paraId="540FD60E" w14:textId="772AA61B" w:rsidR="00281104" w:rsidRPr="00DB32A3" w:rsidRDefault="00281104">
            <w:pPr>
              <w:spacing w:line="0" w:lineRule="atLeast"/>
              <w:jc w:val="center"/>
            </w:pPr>
            <w:r w:rsidRPr="00DB32A3">
              <w:rPr>
                <w:rFonts w:hint="eastAsia"/>
              </w:rPr>
              <w:t>添付</w:t>
            </w:r>
            <w:r w:rsidR="008B2AF3">
              <w:rPr>
                <w:rFonts w:hint="eastAsia"/>
              </w:rPr>
              <w:t>資料</w:t>
            </w:r>
            <w:r w:rsidR="000B33D8">
              <w:rPr>
                <w:rFonts w:hint="eastAsia"/>
              </w:rPr>
              <w:t>等</w:t>
            </w:r>
          </w:p>
        </w:tc>
      </w:tr>
      <w:tr w:rsidR="00281104" w:rsidRPr="00DB32A3" w14:paraId="63666229" w14:textId="77777777" w:rsidTr="005F0120">
        <w:trPr>
          <w:cantSplit/>
          <w:trHeight w:val="550"/>
        </w:trPr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0465C552" w14:textId="77777777" w:rsidR="00281104" w:rsidRPr="00F45DD0" w:rsidRDefault="00281104">
            <w:pPr>
              <w:spacing w:line="0" w:lineRule="atLeast"/>
            </w:pPr>
            <w:r w:rsidRPr="00F45DD0">
              <w:rPr>
                <w:rFonts w:hint="eastAsia"/>
              </w:rPr>
              <w:t>利用開始申請書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B2D7EF" w14:textId="77777777" w:rsidR="008B2AF3" w:rsidRDefault="00281104">
            <w:pPr>
              <w:spacing w:line="0" w:lineRule="atLeast"/>
            </w:pPr>
            <w:r w:rsidRPr="00F45DD0">
              <w:rPr>
                <w:rFonts w:hint="eastAsia"/>
              </w:rPr>
              <w:t>利用開始２週間前</w:t>
            </w:r>
            <w:r w:rsidR="005F0120">
              <w:rPr>
                <w:rFonts w:hint="eastAsia"/>
              </w:rPr>
              <w:t>までに</w:t>
            </w:r>
          </w:p>
          <w:p w14:paraId="3C44FF07" w14:textId="7F3922FE" w:rsidR="00281104" w:rsidRPr="00F45DD0" w:rsidRDefault="008B2AF3">
            <w:pPr>
              <w:spacing w:line="0" w:lineRule="atLeast"/>
            </w:pPr>
            <w:r>
              <w:rPr>
                <w:rFonts w:hint="eastAsia"/>
              </w:rPr>
              <w:t>右の添付資料と一緒に</w:t>
            </w:r>
            <w:r w:rsidR="005F0120">
              <w:rPr>
                <w:rFonts w:hint="eastAsia"/>
              </w:rPr>
              <w:t>送信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F886D6" w14:textId="77777777" w:rsidR="00281104" w:rsidRPr="00497CE7" w:rsidRDefault="00281104" w:rsidP="00A176A4">
            <w:pPr>
              <w:spacing w:line="0" w:lineRule="atLeast"/>
            </w:pPr>
            <w:r w:rsidRPr="00497CE7">
              <w:rPr>
                <w:rFonts w:hint="eastAsia"/>
              </w:rPr>
              <w:t>全体工程表</w:t>
            </w:r>
          </w:p>
          <w:p w14:paraId="2B9D4E62" w14:textId="18FC4296" w:rsidR="00BB1906" w:rsidRDefault="00281104" w:rsidP="00A176A4">
            <w:pPr>
              <w:spacing w:line="0" w:lineRule="atLeast"/>
            </w:pPr>
            <w:r w:rsidRPr="00497CE7">
              <w:rPr>
                <w:rFonts w:hint="eastAsia"/>
              </w:rPr>
              <w:t>車検証</w:t>
            </w:r>
            <w:r w:rsidR="00BB1906">
              <w:rPr>
                <w:rFonts w:hint="eastAsia"/>
              </w:rPr>
              <w:t>（</w:t>
            </w:r>
            <w:r w:rsidR="001C106C">
              <w:rPr>
                <w:rFonts w:hint="eastAsia"/>
              </w:rPr>
              <w:t>写</w:t>
            </w:r>
            <w:r w:rsidR="00BB1906">
              <w:rPr>
                <w:rFonts w:hint="eastAsia"/>
              </w:rPr>
              <w:t>）</w:t>
            </w:r>
            <w:r w:rsidR="006C517F">
              <w:rPr>
                <w:rFonts w:hint="eastAsia"/>
              </w:rPr>
              <w:t>※</w:t>
            </w:r>
          </w:p>
          <w:p w14:paraId="1AFFD3A0" w14:textId="77777777" w:rsidR="00281104" w:rsidRPr="000B33D8" w:rsidRDefault="00281104" w:rsidP="00A176A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3D8">
              <w:rPr>
                <w:rFonts w:hAnsi="ＭＳ 明朝" w:hint="eastAsia"/>
              </w:rPr>
              <w:t>土場に関する調書</w:t>
            </w:r>
          </w:p>
        </w:tc>
      </w:tr>
      <w:tr w:rsidR="005F0120" w:rsidRPr="00DB32A3" w14:paraId="2D55CC5F" w14:textId="77777777" w:rsidTr="008B2AF3">
        <w:trPr>
          <w:cantSplit/>
          <w:trHeight w:val="803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00ABD" w14:textId="77777777" w:rsidR="005F0120" w:rsidRDefault="005F0120" w:rsidP="005F0120">
            <w:pPr>
              <w:spacing w:line="0" w:lineRule="atLeast"/>
            </w:pPr>
            <w:r w:rsidRPr="00C95FC2">
              <w:rPr>
                <w:rFonts w:hint="eastAsia"/>
              </w:rPr>
              <w:t>改良土ｾﾝﾀｰ利用ｶｰﾄﾞ</w:t>
            </w:r>
          </w:p>
          <w:p w14:paraId="46240C4B" w14:textId="1258BA59" w:rsidR="005F0120" w:rsidRPr="00DB32A3" w:rsidRDefault="005F0120" w:rsidP="005F0120">
            <w:pPr>
              <w:spacing w:line="0" w:lineRule="atLeast"/>
            </w:pPr>
            <w:r w:rsidRPr="00C95FC2">
              <w:rPr>
                <w:rFonts w:hint="eastAsia"/>
              </w:rPr>
              <w:t>車両登録証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CB38" w14:textId="77777777" w:rsidR="005F0120" w:rsidRDefault="005F0120" w:rsidP="005F0120">
            <w:pPr>
              <w:spacing w:line="0" w:lineRule="atLeast"/>
            </w:pPr>
            <w:r>
              <w:rPr>
                <w:rFonts w:hint="eastAsia"/>
              </w:rPr>
              <w:t>利用開始申請書送信後、</w:t>
            </w:r>
          </w:p>
          <w:p w14:paraId="6FF877BA" w14:textId="512DE042" w:rsidR="005F0120" w:rsidRPr="00DB32A3" w:rsidRDefault="005F0120" w:rsidP="005F0120">
            <w:pPr>
              <w:spacing w:line="0" w:lineRule="atLeast"/>
              <w:rPr>
                <w:szCs w:val="21"/>
              </w:rPr>
            </w:pPr>
            <w:r w:rsidRPr="00FC569B">
              <w:rPr>
                <w:rFonts w:hint="eastAsia"/>
                <w:b/>
                <w:bCs/>
              </w:rPr>
              <w:t>２週間後に来所</w:t>
            </w:r>
            <w:r>
              <w:rPr>
                <w:rFonts w:hint="eastAsia"/>
                <w:b/>
                <w:bCs/>
              </w:rPr>
              <w:t>受取り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61CA6" w14:textId="535C4352" w:rsidR="005F0120" w:rsidRPr="00DB32A3" w:rsidRDefault="00736506" w:rsidP="007365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</w:t>
            </w:r>
            <w:r w:rsidR="00BC1BD0">
              <w:rPr>
                <w:rFonts w:hint="eastAsia"/>
                <w:sz w:val="18"/>
                <w:szCs w:val="18"/>
              </w:rPr>
              <w:t>車両10台以下の登録の場合、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BC1BD0">
              <w:rPr>
                <w:rFonts w:hint="eastAsia"/>
                <w:sz w:val="18"/>
                <w:szCs w:val="18"/>
              </w:rPr>
              <w:t>週間後</w:t>
            </w:r>
            <w:r>
              <w:rPr>
                <w:rFonts w:hint="eastAsia"/>
                <w:sz w:val="18"/>
                <w:szCs w:val="18"/>
              </w:rPr>
              <w:t>に来所受取り</w:t>
            </w:r>
          </w:p>
        </w:tc>
      </w:tr>
      <w:tr w:rsidR="005F0120" w:rsidRPr="00DB32A3" w14:paraId="35D78B4C" w14:textId="77777777" w:rsidTr="005F0120">
        <w:trPr>
          <w:cantSplit/>
          <w:trHeight w:val="531"/>
        </w:trPr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36E7B62B" w14:textId="77777777" w:rsidR="005F0120" w:rsidRPr="00DB32A3" w:rsidRDefault="005F0120" w:rsidP="005F0120">
            <w:pPr>
              <w:spacing w:line="0" w:lineRule="atLeast"/>
            </w:pPr>
            <w:bookmarkStart w:id="1" w:name="_Hlk119418406"/>
            <w:r w:rsidRPr="00DB32A3">
              <w:rPr>
                <w:rFonts w:hint="eastAsia"/>
              </w:rPr>
              <w:t>月間工程表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24467A9" w14:textId="30C439A9" w:rsidR="005F0120" w:rsidRPr="00DB32A3" w:rsidRDefault="005F0120" w:rsidP="005F0120">
            <w:pPr>
              <w:spacing w:line="0" w:lineRule="atLeast"/>
              <w:rPr>
                <w:szCs w:val="21"/>
              </w:rPr>
            </w:pPr>
            <w:r w:rsidRPr="00DB32A3">
              <w:rPr>
                <w:rFonts w:hint="eastAsia"/>
                <w:szCs w:val="21"/>
              </w:rPr>
              <w:t>利用期間中</w:t>
            </w:r>
            <w:r>
              <w:rPr>
                <w:rFonts w:hint="eastAsia"/>
                <w:szCs w:val="21"/>
              </w:rPr>
              <w:t>に</w:t>
            </w:r>
            <w:r w:rsidRPr="00DB32A3">
              <w:rPr>
                <w:rFonts w:hint="eastAsia"/>
                <w:szCs w:val="21"/>
              </w:rPr>
              <w:t>毎月1回</w:t>
            </w:r>
            <w:r>
              <w:rPr>
                <w:rFonts w:hint="eastAsia"/>
                <w:szCs w:val="21"/>
              </w:rPr>
              <w:t>送信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49A8A5" w14:textId="7EBAFA87" w:rsidR="005F0120" w:rsidRPr="00DB32A3" w:rsidRDefault="000B33D8" w:rsidP="005F0120">
            <w:pPr>
              <w:rPr>
                <w:sz w:val="18"/>
                <w:szCs w:val="18"/>
              </w:rPr>
            </w:pPr>
            <w:r>
              <w:rPr>
                <w:rFonts w:hint="eastAsia"/>
                <w:bCs/>
              </w:rPr>
              <w:t>月間工程表は</w:t>
            </w:r>
            <w:r w:rsidRPr="00F30F4A">
              <w:rPr>
                <w:rFonts w:hint="eastAsia"/>
                <w:bCs/>
              </w:rPr>
              <w:t>E-m</w:t>
            </w:r>
            <w:r w:rsidRPr="00F30F4A">
              <w:rPr>
                <w:bCs/>
              </w:rPr>
              <w:t>ail</w:t>
            </w:r>
            <w:r w:rsidRPr="00F30F4A">
              <w:rPr>
                <w:rStyle w:val="a7"/>
                <w:rFonts w:hint="eastAsia"/>
                <w:bCs/>
                <w:color w:val="auto"/>
                <w:u w:val="none"/>
              </w:rPr>
              <w:t>又は</w:t>
            </w:r>
            <w:r>
              <w:rPr>
                <w:rStyle w:val="a7"/>
                <w:rFonts w:hint="eastAsia"/>
                <w:bCs/>
                <w:color w:val="auto"/>
                <w:u w:val="none"/>
              </w:rPr>
              <w:t>F</w:t>
            </w:r>
            <w:r>
              <w:rPr>
                <w:rStyle w:val="a7"/>
                <w:bCs/>
                <w:color w:val="auto"/>
                <w:u w:val="none"/>
              </w:rPr>
              <w:t>AX</w:t>
            </w:r>
            <w:r w:rsidRPr="00F30F4A"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52</w:t>
            </w:r>
            <w:r w:rsidRPr="00F30F4A">
              <w:rPr>
                <w:rFonts w:hint="eastAsia"/>
              </w:rPr>
              <w:t>）</w:t>
            </w:r>
            <w:r>
              <w:rPr>
                <w:rFonts w:hint="eastAsia"/>
              </w:rPr>
              <w:t>6</w:t>
            </w:r>
            <w:r>
              <w:t>22</w:t>
            </w:r>
            <w:r w:rsidRPr="00F30F4A"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t>290</w:t>
            </w:r>
          </w:p>
        </w:tc>
      </w:tr>
      <w:tr w:rsidR="005F0120" w:rsidRPr="00DB32A3" w14:paraId="50FD1978" w14:textId="77777777" w:rsidTr="005F0120">
        <w:trPr>
          <w:cantSplit/>
          <w:trHeight w:val="531"/>
        </w:trPr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4BB95FB4" w14:textId="77777777" w:rsidR="005F0120" w:rsidRPr="00DB32A3" w:rsidRDefault="005F0120" w:rsidP="005F0120">
            <w:pPr>
              <w:spacing w:line="0" w:lineRule="atLeast"/>
            </w:pPr>
            <w:r w:rsidRPr="00DB32A3">
              <w:rPr>
                <w:rFonts w:hint="eastAsia"/>
              </w:rPr>
              <w:t>利用終了届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26A4519" w14:textId="77777777" w:rsidR="00BC1BD0" w:rsidRDefault="008B2AF3" w:rsidP="00BC1BD0">
            <w:pPr>
              <w:spacing w:line="0" w:lineRule="atLeast"/>
            </w:pPr>
            <w:r>
              <w:rPr>
                <w:rFonts w:hint="eastAsia"/>
              </w:rPr>
              <w:t>利用終了後１週間以内に</w:t>
            </w:r>
          </w:p>
          <w:p w14:paraId="219961B2" w14:textId="5915220F" w:rsidR="005F0120" w:rsidRPr="00DB32A3" w:rsidRDefault="00BC1BD0" w:rsidP="00BC1BD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</w:rPr>
              <w:t>右記</w:t>
            </w:r>
            <w:r w:rsidR="008B2AF3">
              <w:rPr>
                <w:rFonts w:hint="eastAsia"/>
              </w:rPr>
              <w:t>の利用カード等と一緒に</w:t>
            </w:r>
            <w:r>
              <w:rPr>
                <w:rFonts w:hint="eastAsia"/>
                <w:b/>
                <w:bCs/>
              </w:rPr>
              <w:t>ご持参</w:t>
            </w:r>
            <w:r w:rsidR="000B33D8">
              <w:rPr>
                <w:rFonts w:hint="eastAsia"/>
                <w:b/>
                <w:bCs/>
              </w:rPr>
              <w:t>し</w:t>
            </w:r>
            <w:r w:rsidR="008B2AF3" w:rsidRPr="00FC569B">
              <w:rPr>
                <w:rFonts w:hint="eastAsia"/>
                <w:b/>
                <w:bCs/>
              </w:rPr>
              <w:t>返却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DA78B2" w14:textId="77777777" w:rsidR="008B2AF3" w:rsidRDefault="008B2AF3" w:rsidP="008B2AF3">
            <w:pPr>
              <w:spacing w:line="0" w:lineRule="atLeast"/>
            </w:pPr>
            <w:r w:rsidRPr="00C95FC2">
              <w:rPr>
                <w:rFonts w:hint="eastAsia"/>
              </w:rPr>
              <w:t>改良土ｾﾝﾀｰ利用ｶｰﾄﾞ</w:t>
            </w:r>
          </w:p>
          <w:p w14:paraId="1445B352" w14:textId="4A54F90A" w:rsidR="005F0120" w:rsidRPr="00DB32A3" w:rsidRDefault="008B2AF3" w:rsidP="008B2AF3">
            <w:pPr>
              <w:rPr>
                <w:sz w:val="18"/>
                <w:szCs w:val="18"/>
              </w:rPr>
            </w:pPr>
            <w:r w:rsidRPr="00C95FC2">
              <w:rPr>
                <w:rFonts w:hint="eastAsia"/>
              </w:rPr>
              <w:t>車両登録証</w:t>
            </w:r>
          </w:p>
        </w:tc>
      </w:tr>
    </w:tbl>
    <w:bookmarkEnd w:id="1"/>
    <w:p w14:paraId="55F3B071" w14:textId="77777777" w:rsidR="006C517F" w:rsidRDefault="00811D47" w:rsidP="00811D47">
      <w:pPr>
        <w:ind w:firstLineChars="100" w:firstLine="228"/>
      </w:pPr>
      <w:r>
        <w:rPr>
          <w:rFonts w:hint="eastAsia"/>
        </w:rPr>
        <w:t xml:space="preserve">　　※車検証は、表示番号（ゼッケン）が確認出来る事。</w:t>
      </w:r>
    </w:p>
    <w:p w14:paraId="42382DE6" w14:textId="09F87DAE" w:rsidR="00811D47" w:rsidRPr="00FC569B" w:rsidRDefault="00811D47" w:rsidP="006C517F">
      <w:pPr>
        <w:ind w:firstLineChars="400" w:firstLine="910"/>
      </w:pPr>
      <w:r>
        <w:rPr>
          <w:rFonts w:hint="eastAsia"/>
        </w:rPr>
        <w:t>登録可能車両は原則、</w:t>
      </w:r>
      <w:r w:rsidR="006C517F">
        <w:rPr>
          <w:rFonts w:hint="eastAsia"/>
        </w:rPr>
        <w:t>運送事業、建設業の登録車両のみです。</w:t>
      </w:r>
    </w:p>
    <w:p w14:paraId="4A45E98A" w14:textId="1538115F" w:rsidR="00925601" w:rsidRDefault="00925601" w:rsidP="00817085">
      <w:pPr>
        <w:ind w:firstLineChars="100" w:firstLine="228"/>
      </w:pPr>
      <w:r>
        <w:rPr>
          <w:rFonts w:hint="eastAsia"/>
        </w:rPr>
        <w:lastRenderedPageBreak/>
        <w:t>(1) 利用開始について</w:t>
      </w:r>
    </w:p>
    <w:p w14:paraId="17DE7825" w14:textId="0262B07E" w:rsidR="003006CF" w:rsidRDefault="00925601" w:rsidP="000B33D8">
      <w:pPr>
        <w:ind w:leftChars="200" w:left="910" w:hangingChars="200" w:hanging="455"/>
      </w:pPr>
      <w:r w:rsidRPr="00DB32A3">
        <w:rPr>
          <w:rFonts w:hint="eastAsia"/>
        </w:rPr>
        <w:t xml:space="preserve">①　</w:t>
      </w:r>
      <w:bookmarkStart w:id="2" w:name="OLE_LINK1"/>
      <w:bookmarkStart w:id="3" w:name="OLE_LINK2"/>
      <w:r w:rsidR="00F15F53">
        <w:rPr>
          <w:rFonts w:hint="eastAsia"/>
        </w:rPr>
        <w:t>利用開始申請書</w:t>
      </w:r>
      <w:r w:rsidR="00167883">
        <w:rPr>
          <w:rFonts w:hint="eastAsia"/>
        </w:rPr>
        <w:t>等は</w:t>
      </w:r>
      <w:r w:rsidR="002B1E12">
        <w:rPr>
          <w:rFonts w:hint="eastAsia"/>
        </w:rPr>
        <w:t>、</w:t>
      </w:r>
      <w:r w:rsidR="005D71DB">
        <w:rPr>
          <w:rFonts w:hint="eastAsia"/>
        </w:rPr>
        <w:t>発注者</w:t>
      </w:r>
      <w:r w:rsidR="00167883">
        <w:rPr>
          <w:rFonts w:hint="eastAsia"/>
        </w:rPr>
        <w:t>監督員の</w:t>
      </w:r>
      <w:r w:rsidR="005D71DB">
        <w:rPr>
          <w:rFonts w:hint="eastAsia"/>
        </w:rPr>
        <w:t>署名</w:t>
      </w:r>
      <w:r w:rsidR="00167883">
        <w:rPr>
          <w:rFonts w:hint="eastAsia"/>
        </w:rPr>
        <w:t>を受けてから</w:t>
      </w:r>
      <w:r w:rsidR="002B1E12">
        <w:rPr>
          <w:rFonts w:hint="eastAsia"/>
        </w:rPr>
        <w:t>、利用開始２週間前までに</w:t>
      </w:r>
      <w:r w:rsidR="00A4747E">
        <w:rPr>
          <w:rFonts w:hint="eastAsia"/>
        </w:rPr>
        <w:t>送信</w:t>
      </w:r>
      <w:r w:rsidR="00167883">
        <w:rPr>
          <w:rFonts w:hint="eastAsia"/>
        </w:rPr>
        <w:t>してください。送信</w:t>
      </w:r>
      <w:r w:rsidR="00946ABA">
        <w:rPr>
          <w:rFonts w:hint="eastAsia"/>
        </w:rPr>
        <w:t>後、</w:t>
      </w:r>
      <w:r w:rsidR="00A4747E">
        <w:rPr>
          <w:rFonts w:hint="eastAsia"/>
        </w:rPr>
        <w:t>２週間後</w:t>
      </w:r>
      <w:r w:rsidR="00BC1BD0">
        <w:rPr>
          <w:rFonts w:hint="eastAsia"/>
        </w:rPr>
        <w:t>（車両10台以下は１週間後）</w:t>
      </w:r>
      <w:r w:rsidR="00A4747E">
        <w:rPr>
          <w:rFonts w:hint="eastAsia"/>
        </w:rPr>
        <w:t>に、</w:t>
      </w:r>
      <w:r w:rsidR="003006CF">
        <w:rPr>
          <w:rFonts w:hint="eastAsia"/>
        </w:rPr>
        <w:t>鳴海</w:t>
      </w:r>
      <w:r w:rsidR="003006CF" w:rsidRPr="00DB32A3">
        <w:rPr>
          <w:rFonts w:hint="eastAsia"/>
        </w:rPr>
        <w:t>改良土センター利用カード（磁気カード）</w:t>
      </w:r>
      <w:r w:rsidR="00167883">
        <w:rPr>
          <w:rFonts w:hint="eastAsia"/>
        </w:rPr>
        <w:t>、</w:t>
      </w:r>
      <w:r w:rsidR="003006CF" w:rsidRPr="00DB32A3">
        <w:rPr>
          <w:rFonts w:hint="eastAsia"/>
        </w:rPr>
        <w:t>車両登録証</w:t>
      </w:r>
      <w:r w:rsidR="00A4747E">
        <w:rPr>
          <w:rFonts w:hint="eastAsia"/>
        </w:rPr>
        <w:t>を</w:t>
      </w:r>
      <w:r w:rsidR="003006CF">
        <w:rPr>
          <w:rFonts w:hint="eastAsia"/>
        </w:rPr>
        <w:t>受取りに</w:t>
      </w:r>
      <w:r w:rsidR="00A4747E">
        <w:rPr>
          <w:rFonts w:hint="eastAsia"/>
        </w:rPr>
        <w:t>、事務所２階受付まで、</w:t>
      </w:r>
      <w:r w:rsidR="003006CF">
        <w:rPr>
          <w:rFonts w:hint="eastAsia"/>
        </w:rPr>
        <w:t>来所お願いします。</w:t>
      </w:r>
    </w:p>
    <w:bookmarkEnd w:id="2"/>
    <w:bookmarkEnd w:id="3"/>
    <w:p w14:paraId="6F7C361B" w14:textId="77777777" w:rsidR="00925601" w:rsidRDefault="00753C1F" w:rsidP="00D35115">
      <w:pPr>
        <w:pStyle w:val="ab"/>
        <w:numPr>
          <w:ilvl w:val="0"/>
          <w:numId w:val="1"/>
        </w:numPr>
        <w:ind w:leftChars="0"/>
      </w:pPr>
      <w:r w:rsidRPr="00DB32A3">
        <w:rPr>
          <w:rFonts w:hint="eastAsia"/>
        </w:rPr>
        <w:t>利用</w:t>
      </w:r>
      <w:r w:rsidR="00925601" w:rsidRPr="00DB32A3">
        <w:rPr>
          <w:rFonts w:hint="eastAsia"/>
        </w:rPr>
        <w:t>開始</w:t>
      </w:r>
      <w:r w:rsidR="000D209D" w:rsidRPr="00DB32A3">
        <w:rPr>
          <w:rFonts w:hint="eastAsia"/>
        </w:rPr>
        <w:t>申請書</w:t>
      </w:r>
      <w:r w:rsidR="00925601" w:rsidRPr="00DB32A3">
        <w:rPr>
          <w:rFonts w:hint="eastAsia"/>
        </w:rPr>
        <w:t>には、掘削土搬入量及び改良土搬出量の予定量をほぐし</w:t>
      </w:r>
      <w:r w:rsidR="00580561" w:rsidRPr="00DB32A3">
        <w:rPr>
          <w:rFonts w:hint="eastAsia"/>
        </w:rPr>
        <w:t>た</w:t>
      </w:r>
      <w:r w:rsidR="00925601" w:rsidRPr="00DB32A3">
        <w:rPr>
          <w:rFonts w:hint="eastAsia"/>
        </w:rPr>
        <w:t>土量で</w:t>
      </w:r>
      <w:r w:rsidR="00925601">
        <w:rPr>
          <w:rFonts w:hint="eastAsia"/>
        </w:rPr>
        <w:t>記入してください。</w:t>
      </w:r>
    </w:p>
    <w:p w14:paraId="0B3495EF" w14:textId="77777777" w:rsidR="00925601" w:rsidRDefault="00925601" w:rsidP="00817085">
      <w:pPr>
        <w:ind w:firstLineChars="497" w:firstLine="1131"/>
      </w:pPr>
      <w:r>
        <w:rPr>
          <w:rFonts w:hint="eastAsia"/>
        </w:rPr>
        <w:t xml:space="preserve">〔　</w:t>
      </w:r>
      <w:r w:rsidRPr="0066756B">
        <w:rPr>
          <w:rFonts w:hint="eastAsia"/>
          <w:w w:val="99"/>
          <w:kern w:val="0"/>
          <w:fitText w:val="1308" w:id="-1235007232"/>
        </w:rPr>
        <w:t>ほぐし</w:t>
      </w:r>
      <w:r w:rsidR="00580561" w:rsidRPr="0066756B">
        <w:rPr>
          <w:rFonts w:hint="eastAsia"/>
          <w:w w:val="99"/>
          <w:kern w:val="0"/>
          <w:fitText w:val="1308" w:id="-1235007232"/>
        </w:rPr>
        <w:t>変化</w:t>
      </w:r>
      <w:r w:rsidRPr="0066756B">
        <w:rPr>
          <w:rFonts w:hint="eastAsia"/>
          <w:w w:val="99"/>
          <w:kern w:val="0"/>
          <w:fitText w:val="1308" w:id="-1235007232"/>
        </w:rPr>
        <w:t>率</w:t>
      </w:r>
      <w:r w:rsidR="00580561">
        <w:rPr>
          <w:rFonts w:hint="eastAsia"/>
        </w:rPr>
        <w:t xml:space="preserve">　　　掘削土：１.２　　改良土：１.</w:t>
      </w:r>
      <w:r>
        <w:rPr>
          <w:rFonts w:hint="eastAsia"/>
        </w:rPr>
        <w:t>２　〕</w:t>
      </w:r>
    </w:p>
    <w:p w14:paraId="7B68A97E" w14:textId="77777777" w:rsidR="00925601" w:rsidRDefault="001C5891" w:rsidP="00817085">
      <w:pPr>
        <w:ind w:firstLineChars="497" w:firstLine="1131"/>
      </w:pPr>
      <w:r>
        <w:rPr>
          <w:rFonts w:hint="eastAsia"/>
        </w:rPr>
        <w:t>〔　単位体積重量</w:t>
      </w:r>
      <w:r w:rsidR="00580561">
        <w:rPr>
          <w:rFonts w:hint="eastAsia"/>
        </w:rPr>
        <w:t xml:space="preserve">　　　掘削土：１.</w:t>
      </w:r>
      <w:r w:rsidR="00925601">
        <w:rPr>
          <w:rFonts w:hint="eastAsia"/>
        </w:rPr>
        <w:t>５</w:t>
      </w:r>
      <w:r w:rsidR="00103443">
        <w:rPr>
          <w:rFonts w:hint="eastAsia"/>
        </w:rPr>
        <w:t>ｔ/ｍ</w:t>
      </w:r>
      <w:r w:rsidR="00103443">
        <w:rPr>
          <w:rFonts w:hint="eastAsia"/>
          <w:vertAlign w:val="superscript"/>
        </w:rPr>
        <w:t>3</w:t>
      </w:r>
      <w:r w:rsidR="00580561">
        <w:rPr>
          <w:rFonts w:hint="eastAsia"/>
        </w:rPr>
        <w:t xml:space="preserve">　　改良土：１.</w:t>
      </w:r>
      <w:r w:rsidR="00925601">
        <w:rPr>
          <w:rFonts w:hint="eastAsia"/>
        </w:rPr>
        <w:t>３８</w:t>
      </w:r>
      <w:r w:rsidR="00103443">
        <w:rPr>
          <w:rFonts w:hint="eastAsia"/>
        </w:rPr>
        <w:t>ｔ/ｍ</w:t>
      </w:r>
      <w:r w:rsidR="00103443">
        <w:rPr>
          <w:rFonts w:hint="eastAsia"/>
          <w:vertAlign w:val="superscript"/>
        </w:rPr>
        <w:t>3</w:t>
      </w:r>
      <w:r w:rsidR="00925601">
        <w:rPr>
          <w:rFonts w:hint="eastAsia"/>
        </w:rPr>
        <w:t xml:space="preserve">　〕</w:t>
      </w:r>
    </w:p>
    <w:p w14:paraId="793B4566" w14:textId="77777777" w:rsidR="00925601" w:rsidRDefault="00925601" w:rsidP="00817085">
      <w:pPr>
        <w:ind w:firstLineChars="497" w:firstLine="1131"/>
      </w:pPr>
      <w:r>
        <w:rPr>
          <w:rFonts w:hint="eastAsia"/>
        </w:rPr>
        <w:t>〔　掘削土搬入量(t)　地山換算掘削土量ｍ</w:t>
      </w:r>
      <w:r>
        <w:rPr>
          <w:rFonts w:hint="eastAsia"/>
          <w:vertAlign w:val="superscript"/>
        </w:rPr>
        <w:t>3</w:t>
      </w:r>
      <w:r w:rsidR="00580561">
        <w:rPr>
          <w:rFonts w:hint="eastAsia"/>
        </w:rPr>
        <w:t>×１.２×１.</w:t>
      </w:r>
      <w:r>
        <w:rPr>
          <w:rFonts w:hint="eastAsia"/>
        </w:rPr>
        <w:t>５</w:t>
      </w:r>
      <w:r w:rsidR="00103443">
        <w:rPr>
          <w:rFonts w:hint="eastAsia"/>
        </w:rPr>
        <w:t>ｔ/ｍ</w:t>
      </w:r>
      <w:r w:rsidR="00103443">
        <w:rPr>
          <w:rFonts w:hint="eastAsia"/>
          <w:vertAlign w:val="superscript"/>
        </w:rPr>
        <w:t>3</w:t>
      </w:r>
      <w:r>
        <w:rPr>
          <w:rFonts w:hint="eastAsia"/>
        </w:rPr>
        <w:t xml:space="preserve">　〕</w:t>
      </w:r>
    </w:p>
    <w:p w14:paraId="71E2595B" w14:textId="3D193E49" w:rsidR="00925601" w:rsidRDefault="00925601" w:rsidP="00817085">
      <w:pPr>
        <w:ind w:firstLineChars="497" w:firstLine="1131"/>
      </w:pPr>
      <w:r>
        <w:rPr>
          <w:rFonts w:hint="eastAsia"/>
        </w:rPr>
        <w:t>〔　改良土搬出量(t)　地山換算運搬土量ｍ</w:t>
      </w:r>
      <w:r>
        <w:rPr>
          <w:rFonts w:hint="eastAsia"/>
          <w:vertAlign w:val="superscript"/>
        </w:rPr>
        <w:t>3</w:t>
      </w:r>
      <w:r w:rsidR="00580561">
        <w:rPr>
          <w:rFonts w:hint="eastAsia"/>
        </w:rPr>
        <w:t>×１.２×１.</w:t>
      </w:r>
      <w:r>
        <w:rPr>
          <w:rFonts w:hint="eastAsia"/>
        </w:rPr>
        <w:t>３８</w:t>
      </w:r>
      <w:r w:rsidR="00103443">
        <w:rPr>
          <w:rFonts w:hint="eastAsia"/>
        </w:rPr>
        <w:t>ｔ/ｍ</w:t>
      </w:r>
      <w:r w:rsidR="00103443">
        <w:rPr>
          <w:rFonts w:hint="eastAsia"/>
          <w:vertAlign w:val="superscript"/>
        </w:rPr>
        <w:t>3</w:t>
      </w:r>
      <w:r>
        <w:rPr>
          <w:rFonts w:hint="eastAsia"/>
        </w:rPr>
        <w:t>〕</w:t>
      </w:r>
    </w:p>
    <w:p w14:paraId="14C97B8C" w14:textId="4EF4541C" w:rsidR="00A443A5" w:rsidRPr="00385C65" w:rsidRDefault="00A443A5" w:rsidP="003036CF">
      <w:pPr>
        <w:pStyle w:val="ab"/>
        <w:numPr>
          <w:ilvl w:val="0"/>
          <w:numId w:val="1"/>
        </w:numPr>
        <w:ind w:leftChars="200" w:left="910" w:hangingChars="200" w:hanging="455"/>
      </w:pPr>
      <w:r w:rsidRPr="00385C65">
        <w:rPr>
          <w:rFonts w:hint="eastAsia"/>
          <w:noProof/>
        </w:rPr>
        <w:t>公的機関へ持込む土質試験用試料については、</w:t>
      </w:r>
      <w:r w:rsidR="005D71DB">
        <w:rPr>
          <w:rFonts w:hint="eastAsia"/>
          <w:noProof/>
        </w:rPr>
        <w:t>利用開始申請書に</w:t>
      </w:r>
      <w:r w:rsidRPr="00385C65">
        <w:rPr>
          <w:rFonts w:hint="eastAsia"/>
          <w:noProof/>
        </w:rPr>
        <w:t>受取り日</w:t>
      </w:r>
      <w:r w:rsidR="00BC1BD0">
        <w:rPr>
          <w:rFonts w:hint="eastAsia"/>
          <w:noProof/>
        </w:rPr>
        <w:t>を記入するか、</w:t>
      </w:r>
      <w:r w:rsidRPr="00385C65">
        <w:rPr>
          <w:rFonts w:hint="eastAsia"/>
          <w:noProof/>
        </w:rPr>
        <w:t>３日前（土日除く）までに</w:t>
      </w:r>
      <w:bookmarkStart w:id="4" w:name="_Hlk126324287"/>
      <w:r w:rsidRPr="00385C65">
        <w:rPr>
          <w:rFonts w:hint="eastAsia"/>
        </w:rPr>
        <w:t>FAX（052）622-3290</w:t>
      </w:r>
      <w:bookmarkEnd w:id="4"/>
      <w:r w:rsidR="00BC1BD0">
        <w:rPr>
          <w:rFonts w:hint="eastAsia"/>
        </w:rPr>
        <w:t>又は</w:t>
      </w:r>
      <w:r w:rsidRPr="00385C65">
        <w:rPr>
          <w:rFonts w:hint="eastAsia"/>
          <w:noProof/>
        </w:rPr>
        <w:t>電話（052）622-3260にて依頼してください。</w:t>
      </w:r>
      <w:r w:rsidRPr="00385C65">
        <w:rPr>
          <w:rFonts w:hint="eastAsia"/>
        </w:rPr>
        <w:t>受取り当日は、必ず</w:t>
      </w:r>
      <w:r w:rsidR="00A84265">
        <w:rPr>
          <w:rFonts w:hint="eastAsia"/>
        </w:rPr>
        <w:t>、</w:t>
      </w:r>
      <w:r w:rsidR="00736506">
        <w:rPr>
          <w:rFonts w:hint="eastAsia"/>
        </w:rPr>
        <w:t>当</w:t>
      </w:r>
      <w:r w:rsidR="00A84265">
        <w:rPr>
          <w:rFonts w:hint="eastAsia"/>
        </w:rPr>
        <w:t>センター</w:t>
      </w:r>
      <w:r w:rsidR="00736506">
        <w:rPr>
          <w:rFonts w:hint="eastAsia"/>
        </w:rPr>
        <w:t>係員</w:t>
      </w:r>
      <w:r w:rsidRPr="00385C65">
        <w:rPr>
          <w:rFonts w:hint="eastAsia"/>
        </w:rPr>
        <w:t>立合いの上、受取りしてください。</w:t>
      </w:r>
    </w:p>
    <w:p w14:paraId="7BCE8C0B" w14:textId="55E3F445" w:rsidR="00547830" w:rsidRPr="005D71DB" w:rsidRDefault="00547830" w:rsidP="00D03343">
      <w:pPr>
        <w:pStyle w:val="ab"/>
        <w:numPr>
          <w:ilvl w:val="0"/>
          <w:numId w:val="1"/>
        </w:numPr>
        <w:ind w:leftChars="0"/>
        <w:rPr>
          <w:bCs/>
        </w:rPr>
      </w:pPr>
      <w:bookmarkStart w:id="5" w:name="_Hlk82780778"/>
      <w:r w:rsidRPr="00530691">
        <w:rPr>
          <w:rFonts w:hint="eastAsia"/>
        </w:rPr>
        <w:t>利用開始申請書</w:t>
      </w:r>
      <w:bookmarkEnd w:id="5"/>
      <w:r w:rsidR="00925601" w:rsidRPr="00530691">
        <w:rPr>
          <w:rFonts w:hint="eastAsia"/>
        </w:rPr>
        <w:t>の内容</w:t>
      </w:r>
      <w:r w:rsidR="00457D4B" w:rsidRPr="00530691">
        <w:rPr>
          <w:rFonts w:hint="eastAsia"/>
        </w:rPr>
        <w:t>（</w:t>
      </w:r>
      <w:r w:rsidR="0066756B">
        <w:rPr>
          <w:rFonts w:hint="eastAsia"/>
        </w:rPr>
        <w:t>現場代理人、</w:t>
      </w:r>
      <w:r w:rsidR="003A5FCC" w:rsidRPr="00530691">
        <w:rPr>
          <w:rFonts w:hint="eastAsia"/>
        </w:rPr>
        <w:t>搬出入</w:t>
      </w:r>
      <w:r w:rsidR="00457D4B" w:rsidRPr="00530691">
        <w:rPr>
          <w:rFonts w:hint="eastAsia"/>
        </w:rPr>
        <w:t>量、</w:t>
      </w:r>
      <w:r w:rsidR="000B33D8">
        <w:rPr>
          <w:rFonts w:hint="eastAsia"/>
        </w:rPr>
        <w:t>工期、</w:t>
      </w:r>
      <w:r w:rsidR="003A5FCC" w:rsidRPr="00530691">
        <w:rPr>
          <w:rFonts w:hint="eastAsia"/>
        </w:rPr>
        <w:t>使用車両</w:t>
      </w:r>
      <w:r w:rsidR="000B33D8">
        <w:rPr>
          <w:rFonts w:hint="eastAsia"/>
        </w:rPr>
        <w:t>）や</w:t>
      </w:r>
      <w:r w:rsidR="00D40949" w:rsidRPr="000B33D8">
        <w:rPr>
          <w:rFonts w:hint="eastAsia"/>
        </w:rPr>
        <w:t>土場に関する調書</w:t>
      </w:r>
      <w:r w:rsidR="00366ADF">
        <w:rPr>
          <w:rFonts w:hint="eastAsia"/>
        </w:rPr>
        <w:t>を</w:t>
      </w:r>
      <w:r w:rsidR="00925601" w:rsidRPr="00530691">
        <w:rPr>
          <w:rFonts w:hint="eastAsia"/>
        </w:rPr>
        <w:t>変更</w:t>
      </w:r>
      <w:r w:rsidR="00366ADF">
        <w:rPr>
          <w:rFonts w:hint="eastAsia"/>
        </w:rPr>
        <w:t>する</w:t>
      </w:r>
      <w:r w:rsidR="00925601" w:rsidRPr="00530691">
        <w:rPr>
          <w:rFonts w:hint="eastAsia"/>
        </w:rPr>
        <w:t>場合、</w:t>
      </w:r>
      <w:r w:rsidR="00C503F1">
        <w:rPr>
          <w:rFonts w:hint="eastAsia"/>
        </w:rPr>
        <w:t>発注者</w:t>
      </w:r>
      <w:r w:rsidR="00167883">
        <w:rPr>
          <w:rFonts w:hint="eastAsia"/>
        </w:rPr>
        <w:t>監督員の</w:t>
      </w:r>
      <w:r w:rsidR="005D71DB">
        <w:rPr>
          <w:rFonts w:hint="eastAsia"/>
        </w:rPr>
        <w:t>署名</w:t>
      </w:r>
      <w:r w:rsidR="00167883">
        <w:rPr>
          <w:rFonts w:hint="eastAsia"/>
        </w:rPr>
        <w:t>を受けてから、</w:t>
      </w:r>
      <w:r w:rsidR="007677C0">
        <w:rPr>
          <w:rFonts w:hint="eastAsia"/>
        </w:rPr>
        <w:t>速やかに、</w:t>
      </w:r>
      <w:r w:rsidR="00EF6679" w:rsidRPr="00530691">
        <w:rPr>
          <w:rFonts w:hint="eastAsia"/>
        </w:rPr>
        <w:t>利用開始申請書（変更）</w:t>
      </w:r>
      <w:r w:rsidR="00736506">
        <w:rPr>
          <w:rFonts w:hint="eastAsia"/>
        </w:rPr>
        <w:t>等</w:t>
      </w:r>
      <w:r w:rsidR="00EF6679" w:rsidRPr="00530691">
        <w:rPr>
          <w:rFonts w:hint="eastAsia"/>
        </w:rPr>
        <w:t>を</w:t>
      </w:r>
      <w:r w:rsidR="00A4747E" w:rsidRPr="005D71DB">
        <w:rPr>
          <w:rFonts w:hint="eastAsia"/>
          <w:bCs/>
        </w:rPr>
        <w:t>E-m</w:t>
      </w:r>
      <w:r w:rsidR="00A4747E" w:rsidRPr="005D71DB">
        <w:rPr>
          <w:bCs/>
        </w:rPr>
        <w:t>ail</w:t>
      </w:r>
      <w:r w:rsidR="00A4747E" w:rsidRPr="005D71DB">
        <w:rPr>
          <w:rFonts w:hint="eastAsia"/>
          <w:bCs/>
        </w:rPr>
        <w:t xml:space="preserve">　</w:t>
      </w:r>
      <w:hyperlink r:id="rId11" w:history="1">
        <w:r w:rsidR="00A4747E" w:rsidRPr="005D71DB">
          <w:rPr>
            <w:rStyle w:val="a7"/>
            <w:rFonts w:hint="eastAsia"/>
            <w:bCs/>
            <w:color w:val="auto"/>
          </w:rPr>
          <w:t>k</w:t>
        </w:r>
        <w:r w:rsidR="00A4747E" w:rsidRPr="005D71DB">
          <w:rPr>
            <w:rStyle w:val="a7"/>
            <w:bCs/>
            <w:color w:val="auto"/>
          </w:rPr>
          <w:t>airyodo-2@naws.co.jp</w:t>
        </w:r>
      </w:hyperlink>
      <w:r w:rsidR="00736506" w:rsidRPr="005D71DB">
        <w:rPr>
          <w:rStyle w:val="a7"/>
          <w:rFonts w:hint="eastAsia"/>
          <w:bCs/>
          <w:color w:val="auto"/>
          <w:u w:val="none"/>
        </w:rPr>
        <w:t>へ</w:t>
      </w:r>
      <w:r w:rsidR="00A4747E" w:rsidRPr="005D71DB">
        <w:rPr>
          <w:rFonts w:hint="eastAsia"/>
          <w:bCs/>
        </w:rPr>
        <w:t>送信してください。</w:t>
      </w:r>
      <w:r w:rsidR="0041053E">
        <w:rPr>
          <w:rFonts w:hint="eastAsia"/>
        </w:rPr>
        <w:t>【</w:t>
      </w:r>
      <w:r w:rsidR="0041053E" w:rsidRPr="00F45DD0">
        <w:rPr>
          <w:rFonts w:hint="eastAsia"/>
        </w:rPr>
        <w:t>車両変更</w:t>
      </w:r>
      <w:r w:rsidR="0041053E">
        <w:rPr>
          <w:rFonts w:hint="eastAsia"/>
        </w:rPr>
        <w:t>の</w:t>
      </w:r>
      <w:r w:rsidR="0041053E" w:rsidRPr="00F45DD0">
        <w:rPr>
          <w:rFonts w:hint="eastAsia"/>
        </w:rPr>
        <w:t>場合、</w:t>
      </w:r>
      <w:r w:rsidR="0041053E">
        <w:rPr>
          <w:rFonts w:hint="eastAsia"/>
        </w:rPr>
        <w:t>変更する</w:t>
      </w:r>
      <w:r w:rsidR="0041053E" w:rsidRPr="00F45DD0">
        <w:rPr>
          <w:rFonts w:hint="eastAsia"/>
        </w:rPr>
        <w:t>車検証</w:t>
      </w:r>
      <w:r w:rsidR="0041053E">
        <w:rPr>
          <w:rFonts w:hint="eastAsia"/>
        </w:rPr>
        <w:t>（写）</w:t>
      </w:r>
      <w:r w:rsidR="0041053E" w:rsidRPr="00F45DD0">
        <w:rPr>
          <w:rFonts w:hint="eastAsia"/>
        </w:rPr>
        <w:t>を添付</w:t>
      </w:r>
      <w:r w:rsidR="005D71DB">
        <w:rPr>
          <w:rFonts w:hint="eastAsia"/>
        </w:rPr>
        <w:t>してください。</w:t>
      </w:r>
      <w:r w:rsidR="0041053E">
        <w:rPr>
          <w:rFonts w:hint="eastAsia"/>
        </w:rPr>
        <w:t>】</w:t>
      </w:r>
    </w:p>
    <w:p w14:paraId="62242708" w14:textId="77777777" w:rsidR="00736506" w:rsidRPr="00736506" w:rsidRDefault="00C066E4" w:rsidP="00B32D71">
      <w:pPr>
        <w:pStyle w:val="ab"/>
        <w:numPr>
          <w:ilvl w:val="0"/>
          <w:numId w:val="1"/>
        </w:numPr>
        <w:ind w:leftChars="0"/>
      </w:pPr>
      <w:r w:rsidRPr="00736506">
        <w:rPr>
          <w:rFonts w:hint="eastAsia"/>
          <w:bCs/>
        </w:rPr>
        <w:t>工事途中の搬出入土量の集計については、受付でお渡しする計量伝票にて、集計管</w:t>
      </w:r>
      <w:r w:rsidR="00547830" w:rsidRPr="00736506">
        <w:rPr>
          <w:rFonts w:hint="eastAsia"/>
          <w:bCs/>
        </w:rPr>
        <w:t>理をお願いします。</w:t>
      </w:r>
      <w:r w:rsidR="00736506" w:rsidRPr="00736506">
        <w:rPr>
          <w:rFonts w:hint="eastAsia"/>
          <w:bCs/>
        </w:rPr>
        <w:t>申請済みの搬出入量を超えた場合、利用開始申請書（数量変更）をE-m</w:t>
      </w:r>
      <w:r w:rsidR="00736506" w:rsidRPr="00736506">
        <w:rPr>
          <w:bCs/>
        </w:rPr>
        <w:t>ail</w:t>
      </w:r>
      <w:r w:rsidR="00736506" w:rsidRPr="00736506">
        <w:rPr>
          <w:rFonts w:hint="eastAsia"/>
          <w:bCs/>
        </w:rPr>
        <w:t xml:space="preserve">　</w:t>
      </w:r>
      <w:hyperlink r:id="rId12" w:history="1">
        <w:r w:rsidR="00736506" w:rsidRPr="00736506">
          <w:rPr>
            <w:rStyle w:val="a7"/>
            <w:rFonts w:hint="eastAsia"/>
            <w:bCs/>
            <w:color w:val="auto"/>
          </w:rPr>
          <w:t>k</w:t>
        </w:r>
        <w:r w:rsidR="00736506" w:rsidRPr="00736506">
          <w:rPr>
            <w:rStyle w:val="a7"/>
            <w:bCs/>
            <w:color w:val="auto"/>
          </w:rPr>
          <w:t>airyodo-2@naws.co.jp</w:t>
        </w:r>
      </w:hyperlink>
      <w:r w:rsidR="00736506" w:rsidRPr="00736506">
        <w:rPr>
          <w:rStyle w:val="a7"/>
          <w:rFonts w:hint="eastAsia"/>
          <w:bCs/>
          <w:color w:val="auto"/>
          <w:u w:val="none"/>
        </w:rPr>
        <w:t>へ</w:t>
      </w:r>
      <w:r w:rsidR="00736506" w:rsidRPr="00736506">
        <w:rPr>
          <w:rFonts w:hint="eastAsia"/>
          <w:bCs/>
        </w:rPr>
        <w:t>送信してください。</w:t>
      </w:r>
    </w:p>
    <w:p w14:paraId="4EF7C562" w14:textId="3030FB44" w:rsidR="00C066E4" w:rsidRPr="00C066E4" w:rsidRDefault="00547830" w:rsidP="00736506">
      <w:pPr>
        <w:pStyle w:val="ab"/>
        <w:ind w:leftChars="0" w:left="870"/>
      </w:pPr>
      <w:r w:rsidRPr="00736506">
        <w:rPr>
          <w:rFonts w:hint="eastAsia"/>
          <w:bCs/>
        </w:rPr>
        <w:t>計量伝票は、再発行しませんので、大切に保管してください。</w:t>
      </w:r>
    </w:p>
    <w:p w14:paraId="593A865B" w14:textId="77777777" w:rsidR="00547830" w:rsidRDefault="00547830" w:rsidP="00817085">
      <w:pPr>
        <w:ind w:firstLineChars="100" w:firstLine="228"/>
      </w:pPr>
    </w:p>
    <w:p w14:paraId="0A48DF70" w14:textId="1384659A" w:rsidR="00925601" w:rsidRPr="00D00932" w:rsidRDefault="00925601" w:rsidP="00817085">
      <w:pPr>
        <w:ind w:firstLineChars="100" w:firstLine="228"/>
      </w:pPr>
      <w:r w:rsidRPr="00D00932">
        <w:rPr>
          <w:rFonts w:hint="eastAsia"/>
        </w:rPr>
        <w:t xml:space="preserve">(2) </w:t>
      </w:r>
      <w:r w:rsidR="001C5891" w:rsidRPr="00D00932">
        <w:rPr>
          <w:rFonts w:hint="eastAsia"/>
        </w:rPr>
        <w:t>利用</w:t>
      </w:r>
      <w:r w:rsidRPr="00D00932">
        <w:rPr>
          <w:rFonts w:hint="eastAsia"/>
        </w:rPr>
        <w:t>終了</w:t>
      </w:r>
      <w:r w:rsidR="001C5891" w:rsidRPr="00D00932">
        <w:rPr>
          <w:rFonts w:hint="eastAsia"/>
        </w:rPr>
        <w:t>について</w:t>
      </w:r>
    </w:p>
    <w:p w14:paraId="6F6A006A" w14:textId="6E75512D" w:rsidR="00736506" w:rsidRDefault="00925601" w:rsidP="0041053E">
      <w:pPr>
        <w:ind w:leftChars="200" w:left="910" w:hangingChars="200" w:hanging="455"/>
      </w:pPr>
      <w:r w:rsidRPr="00D00932">
        <w:rPr>
          <w:rFonts w:hint="eastAsia"/>
        </w:rPr>
        <w:t xml:space="preserve">①　</w:t>
      </w:r>
      <w:r w:rsidR="00C503F1">
        <w:rPr>
          <w:rFonts w:hint="eastAsia"/>
        </w:rPr>
        <w:t>発注者</w:t>
      </w:r>
      <w:r w:rsidR="00741C3F">
        <w:rPr>
          <w:rFonts w:hint="eastAsia"/>
        </w:rPr>
        <w:t>監督員</w:t>
      </w:r>
      <w:r w:rsidRPr="00D00932">
        <w:rPr>
          <w:rFonts w:hint="eastAsia"/>
        </w:rPr>
        <w:t>の</w:t>
      </w:r>
      <w:r w:rsidR="0041053E">
        <w:rPr>
          <w:rFonts w:hint="eastAsia"/>
        </w:rPr>
        <w:t>了承</w:t>
      </w:r>
      <w:r w:rsidRPr="00D00932">
        <w:rPr>
          <w:rFonts w:hint="eastAsia"/>
        </w:rPr>
        <w:t>を得てから、利用終了後１週間以内に</w:t>
      </w:r>
      <w:r w:rsidR="008B2AF3">
        <w:rPr>
          <w:rFonts w:hint="eastAsia"/>
        </w:rPr>
        <w:t>、</w:t>
      </w:r>
      <w:r w:rsidR="001C5891" w:rsidRPr="00D00932">
        <w:rPr>
          <w:rFonts w:hint="eastAsia"/>
        </w:rPr>
        <w:t>利用</w:t>
      </w:r>
      <w:r w:rsidRPr="00D00932">
        <w:rPr>
          <w:rFonts w:hint="eastAsia"/>
        </w:rPr>
        <w:t>終了届</w:t>
      </w:r>
      <w:r w:rsidR="008B2AF3">
        <w:rPr>
          <w:rFonts w:hint="eastAsia"/>
        </w:rPr>
        <w:t>、</w:t>
      </w:r>
      <w:r w:rsidR="008B2AF3" w:rsidRPr="00D00932">
        <w:rPr>
          <w:rFonts w:hint="eastAsia"/>
        </w:rPr>
        <w:t>車両登録証及び利用カード(磁気カード)を、</w:t>
      </w:r>
      <w:r w:rsidR="008B2AF3">
        <w:rPr>
          <w:rFonts w:hint="eastAsia"/>
        </w:rPr>
        <w:t>事務所２階受付</w:t>
      </w:r>
      <w:r w:rsidR="008B2AF3" w:rsidRPr="00F45DD0">
        <w:rPr>
          <w:rFonts w:hint="eastAsia"/>
        </w:rPr>
        <w:t>に</w:t>
      </w:r>
      <w:r w:rsidR="00736506">
        <w:rPr>
          <w:rFonts w:hint="eastAsia"/>
        </w:rPr>
        <w:t>ご</w:t>
      </w:r>
      <w:r w:rsidR="0041053E">
        <w:rPr>
          <w:rFonts w:hint="eastAsia"/>
        </w:rPr>
        <w:t>提出</w:t>
      </w:r>
      <w:r w:rsidR="008B2AF3" w:rsidRPr="00F45DD0">
        <w:rPr>
          <w:rFonts w:hint="eastAsia"/>
        </w:rPr>
        <w:t>ください。</w:t>
      </w:r>
    </w:p>
    <w:p w14:paraId="61759FCA" w14:textId="62227DF7" w:rsidR="00925601" w:rsidRPr="00F45DD0" w:rsidRDefault="00653D17" w:rsidP="00736506">
      <w:pPr>
        <w:ind w:leftChars="400" w:left="910"/>
      </w:pPr>
      <w:r w:rsidRPr="007A1611">
        <w:rPr>
          <w:rFonts w:hAnsi="ＭＳ 明朝" w:hint="eastAsia"/>
        </w:rPr>
        <w:t>利用カード（磁気カード）を紛失した場合は、実費（</w:t>
      </w:r>
      <w:r w:rsidR="00F216A0">
        <w:rPr>
          <w:rFonts w:hAnsi="ＭＳ 明朝" w:hint="eastAsia"/>
        </w:rPr>
        <w:t>1枚</w:t>
      </w:r>
      <w:r w:rsidRPr="007A1611">
        <w:rPr>
          <w:rFonts w:hAnsi="ＭＳ 明朝" w:hint="eastAsia"/>
        </w:rPr>
        <w:t>500円）を</w:t>
      </w:r>
      <w:r w:rsidR="008B2AF3">
        <w:rPr>
          <w:rFonts w:hAnsi="ＭＳ 明朝" w:hint="eastAsia"/>
        </w:rPr>
        <w:t>振込みお願いします。</w:t>
      </w:r>
      <w:r w:rsidR="00F216A0">
        <w:rPr>
          <w:rFonts w:hAnsi="ＭＳ 明朝" w:hint="eastAsia"/>
        </w:rPr>
        <w:t>入金が確認できない場合、次回、利用カード発行を出来ない事があります。</w:t>
      </w:r>
    </w:p>
    <w:p w14:paraId="088BE252" w14:textId="77777777" w:rsidR="001A58A3" w:rsidRDefault="00B610E5" w:rsidP="00B610E5">
      <w:pPr>
        <w:ind w:firstLineChars="200" w:firstLine="455"/>
      </w:pPr>
      <w:r w:rsidRPr="009B0D94">
        <w:rPr>
          <w:rFonts w:hint="eastAsia"/>
          <w:highlight w:val="lightGray"/>
        </w:rPr>
        <w:t xml:space="preserve">②　</w:t>
      </w:r>
      <w:r w:rsidR="005A678F" w:rsidRPr="00547830">
        <w:rPr>
          <w:rFonts w:hAnsi="ＭＳ 明朝" w:cs="ＭＳ 明朝" w:hint="eastAsia"/>
        </w:rPr>
        <w:t>出荷証明書は、</w:t>
      </w:r>
      <w:r w:rsidR="001A58A3" w:rsidRPr="00385C65">
        <w:rPr>
          <w:rFonts w:hint="eastAsia"/>
        </w:rPr>
        <w:t>FAX（052）622-3290</w:t>
      </w:r>
      <w:r w:rsidR="001A58A3">
        <w:rPr>
          <w:rFonts w:hint="eastAsia"/>
        </w:rPr>
        <w:t>又は</w:t>
      </w:r>
      <w:r w:rsidR="001A58A3" w:rsidRPr="00F30F4A">
        <w:rPr>
          <w:rFonts w:hint="eastAsia"/>
          <w:bCs/>
        </w:rPr>
        <w:t>E-m</w:t>
      </w:r>
      <w:r w:rsidR="001A58A3" w:rsidRPr="00F30F4A">
        <w:rPr>
          <w:bCs/>
        </w:rPr>
        <w:t>ail</w:t>
      </w:r>
      <w:r w:rsidR="001A58A3" w:rsidRPr="00F30F4A">
        <w:rPr>
          <w:rFonts w:hint="eastAsia"/>
          <w:bCs/>
        </w:rPr>
        <w:t xml:space="preserve">　</w:t>
      </w:r>
      <w:hyperlink r:id="rId13" w:history="1">
        <w:r w:rsidR="001A58A3" w:rsidRPr="00F30F4A">
          <w:rPr>
            <w:rStyle w:val="a7"/>
            <w:rFonts w:hint="eastAsia"/>
            <w:bCs/>
            <w:color w:val="auto"/>
          </w:rPr>
          <w:t>k</w:t>
        </w:r>
        <w:r w:rsidR="001A58A3" w:rsidRPr="00F30F4A">
          <w:rPr>
            <w:rStyle w:val="a7"/>
            <w:bCs/>
            <w:color w:val="auto"/>
          </w:rPr>
          <w:t>airyodo-2@naws.co.jp</w:t>
        </w:r>
      </w:hyperlink>
      <w:r w:rsidR="001A58A3">
        <w:rPr>
          <w:rFonts w:hint="eastAsia"/>
        </w:rPr>
        <w:t>にて</w:t>
      </w:r>
      <w:r w:rsidR="005B3890" w:rsidRPr="00547830">
        <w:rPr>
          <w:rFonts w:hint="eastAsia"/>
        </w:rPr>
        <w:t>、</w:t>
      </w:r>
    </w:p>
    <w:p w14:paraId="72E72AFA" w14:textId="1C95FC4B" w:rsidR="00CE0318" w:rsidRPr="00547830" w:rsidRDefault="005A678F" w:rsidP="001A58A3">
      <w:pPr>
        <w:ind w:firstLineChars="400" w:firstLine="910"/>
      </w:pPr>
      <w:r w:rsidRPr="00547830">
        <w:rPr>
          <w:rFonts w:hAnsi="ＭＳ 明朝" w:cs="ＭＳ 明朝" w:hint="eastAsia"/>
        </w:rPr>
        <w:t>依頼があった日から</w:t>
      </w:r>
      <w:r w:rsidR="00B610E5">
        <w:rPr>
          <w:rFonts w:hAnsi="ＭＳ 明朝" w:cs="ＭＳ 明朝" w:hint="eastAsia"/>
        </w:rPr>
        <w:t>、</w:t>
      </w:r>
      <w:r w:rsidRPr="00547830">
        <w:rPr>
          <w:rFonts w:hAnsi="ＭＳ 明朝" w:cs="ＭＳ 明朝" w:hint="eastAsia"/>
        </w:rPr>
        <w:t>１週間以内に</w:t>
      </w:r>
      <w:r w:rsidR="0034471D">
        <w:rPr>
          <w:rFonts w:hAnsi="ＭＳ 明朝" w:cs="ＭＳ 明朝" w:hint="eastAsia"/>
        </w:rPr>
        <w:t>FAX又は</w:t>
      </w:r>
      <w:r w:rsidR="00547830" w:rsidRPr="00547830">
        <w:rPr>
          <w:rFonts w:hAnsi="ＭＳ 明朝" w:cs="ＭＳ 明朝" w:hint="eastAsia"/>
        </w:rPr>
        <w:t>メールにて送信します。</w:t>
      </w:r>
    </w:p>
    <w:p w14:paraId="31DF694E" w14:textId="77777777" w:rsidR="00CE0318" w:rsidRPr="0034471D" w:rsidRDefault="00CE0318" w:rsidP="000D216E">
      <w:pPr>
        <w:ind w:leftChars="200" w:left="912" w:hangingChars="200" w:hanging="457"/>
        <w:rPr>
          <w:b/>
          <w:bCs/>
        </w:rPr>
      </w:pPr>
    </w:p>
    <w:p w14:paraId="328182C0" w14:textId="77777777" w:rsidR="00925601" w:rsidRPr="00F45DD0" w:rsidRDefault="0056692D" w:rsidP="0017378A">
      <w:pPr>
        <w:ind w:firstLineChars="100" w:firstLine="248"/>
        <w:rPr>
          <w:b/>
          <w:sz w:val="24"/>
          <w:szCs w:val="24"/>
        </w:rPr>
      </w:pPr>
      <w:r w:rsidRPr="00F45DD0">
        <w:rPr>
          <w:rFonts w:hint="eastAsia"/>
          <w:b/>
          <w:sz w:val="24"/>
          <w:szCs w:val="24"/>
        </w:rPr>
        <w:t>８</w:t>
      </w:r>
      <w:r w:rsidR="00925601" w:rsidRPr="00F45DD0">
        <w:rPr>
          <w:rFonts w:hint="eastAsia"/>
          <w:b/>
          <w:sz w:val="24"/>
          <w:szCs w:val="24"/>
        </w:rPr>
        <w:t>．利用期間中の注意事項</w:t>
      </w:r>
    </w:p>
    <w:p w14:paraId="2D81CD74" w14:textId="192D5B7E" w:rsidR="00925601" w:rsidRPr="00F45DD0" w:rsidRDefault="00925601" w:rsidP="00817085">
      <w:pPr>
        <w:ind w:firstLineChars="200" w:firstLine="455"/>
      </w:pPr>
      <w:r w:rsidRPr="00F45DD0">
        <w:rPr>
          <w:rFonts w:hint="eastAsia"/>
        </w:rPr>
        <w:t>①</w:t>
      </w:r>
      <w:r w:rsidR="001C71CF">
        <w:rPr>
          <w:rFonts w:hint="eastAsia"/>
        </w:rPr>
        <w:t xml:space="preserve"> </w:t>
      </w:r>
      <w:r w:rsidRPr="00F45DD0">
        <w:rPr>
          <w:rFonts w:hint="eastAsia"/>
        </w:rPr>
        <w:t>運搬車両は</w:t>
      </w:r>
      <w:r w:rsidR="00DC1857" w:rsidRPr="00F45DD0">
        <w:rPr>
          <w:rFonts w:hint="eastAsia"/>
        </w:rPr>
        <w:t>、</w:t>
      </w:r>
      <w:r w:rsidRPr="00F45DD0">
        <w:rPr>
          <w:rFonts w:hint="eastAsia"/>
        </w:rPr>
        <w:t>車両登録証を車両前面の確認しやすい位置に掲示してください。</w:t>
      </w:r>
    </w:p>
    <w:p w14:paraId="67B39C7A" w14:textId="532D4EA6" w:rsidR="00925601" w:rsidRPr="00F45DD0" w:rsidRDefault="0056692D" w:rsidP="001C71CF">
      <w:pPr>
        <w:pStyle w:val="ab"/>
        <w:numPr>
          <w:ilvl w:val="0"/>
          <w:numId w:val="8"/>
        </w:numPr>
        <w:ind w:leftChars="0"/>
      </w:pPr>
      <w:r w:rsidRPr="00F45DD0">
        <w:rPr>
          <w:rFonts w:hint="eastAsia"/>
        </w:rPr>
        <w:t>運搬車両は、</w:t>
      </w:r>
      <w:r w:rsidR="001C5891" w:rsidRPr="00F45DD0">
        <w:rPr>
          <w:rFonts w:hint="eastAsia"/>
        </w:rPr>
        <w:t>利用カード(</w:t>
      </w:r>
      <w:r w:rsidR="00925601" w:rsidRPr="00F45DD0">
        <w:rPr>
          <w:rFonts w:hint="eastAsia"/>
        </w:rPr>
        <w:t>磁気カード</w:t>
      </w:r>
      <w:r w:rsidR="001C5891" w:rsidRPr="00F45DD0">
        <w:rPr>
          <w:rFonts w:hint="eastAsia"/>
        </w:rPr>
        <w:t>)</w:t>
      </w:r>
      <w:r w:rsidRPr="00F45DD0">
        <w:rPr>
          <w:rFonts w:hint="eastAsia"/>
        </w:rPr>
        <w:t>を</w:t>
      </w:r>
      <w:r w:rsidR="00925601" w:rsidRPr="00F45DD0">
        <w:rPr>
          <w:rFonts w:hint="eastAsia"/>
        </w:rPr>
        <w:t>、受付に提出してください。</w:t>
      </w:r>
    </w:p>
    <w:p w14:paraId="60CB8B0C" w14:textId="3D2EE00E" w:rsidR="001C71CF" w:rsidRDefault="00925601" w:rsidP="001C71CF">
      <w:pPr>
        <w:pStyle w:val="ab"/>
        <w:numPr>
          <w:ilvl w:val="0"/>
          <w:numId w:val="8"/>
        </w:numPr>
        <w:ind w:leftChars="0"/>
      </w:pPr>
      <w:r w:rsidRPr="00F45DD0">
        <w:rPr>
          <w:rFonts w:hint="eastAsia"/>
        </w:rPr>
        <w:t>掘削土の荷降ろし</w:t>
      </w:r>
      <w:r w:rsidR="001A58A3">
        <w:rPr>
          <w:rFonts w:hint="eastAsia"/>
        </w:rPr>
        <w:t>、</w:t>
      </w:r>
      <w:r w:rsidRPr="00F45DD0">
        <w:rPr>
          <w:rFonts w:hint="eastAsia"/>
        </w:rPr>
        <w:t>改良土の積み込みは、</w:t>
      </w:r>
      <w:r w:rsidR="001438F9">
        <w:rPr>
          <w:rFonts w:hint="eastAsia"/>
        </w:rPr>
        <w:t>当</w:t>
      </w:r>
      <w:r w:rsidRPr="00F45DD0">
        <w:rPr>
          <w:rFonts w:hint="eastAsia"/>
        </w:rPr>
        <w:t>センター係員の指示に従ってください。</w:t>
      </w:r>
    </w:p>
    <w:p w14:paraId="4035282E" w14:textId="640C6AD6" w:rsidR="001C71CF" w:rsidRPr="00F45DD0" w:rsidRDefault="001438F9" w:rsidP="001C71CF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lastRenderedPageBreak/>
        <w:t>当</w:t>
      </w:r>
      <w:r w:rsidR="001C71CF" w:rsidRPr="00F45DD0">
        <w:rPr>
          <w:rFonts w:hint="eastAsia"/>
        </w:rPr>
        <w:t>センターを出る時は、タイヤ泥落とし槽を通り、泥を落としてください。</w:t>
      </w:r>
    </w:p>
    <w:p w14:paraId="1E1DBDB3" w14:textId="3D79AA3D" w:rsidR="001C71CF" w:rsidRDefault="001438F9" w:rsidP="001C71CF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当</w:t>
      </w:r>
      <w:r w:rsidR="001C71CF" w:rsidRPr="00F45DD0">
        <w:rPr>
          <w:rFonts w:hint="eastAsia"/>
        </w:rPr>
        <w:t>センター構内は、一部一方通行でない部分がありますので、構内通行にあたっては安全運転に努めてください。構内は</w:t>
      </w:r>
      <w:r w:rsidR="001C71CF">
        <w:rPr>
          <w:rFonts w:hint="eastAsia"/>
        </w:rPr>
        <w:t>狭いので</w:t>
      </w:r>
      <w:r w:rsidR="001C71CF" w:rsidRPr="00F45DD0">
        <w:rPr>
          <w:rFonts w:hint="eastAsia"/>
        </w:rPr>
        <w:t>徐行をお願いします。</w:t>
      </w:r>
    </w:p>
    <w:p w14:paraId="7F84B4E8" w14:textId="6D982E92" w:rsidR="00823797" w:rsidRDefault="00823797" w:rsidP="001C71CF">
      <w:pPr>
        <w:pStyle w:val="ab"/>
        <w:numPr>
          <w:ilvl w:val="0"/>
          <w:numId w:val="8"/>
        </w:numPr>
        <w:ind w:leftChars="0"/>
      </w:pPr>
      <w:r w:rsidRPr="00F45DD0">
        <w:rPr>
          <w:rFonts w:hint="eastAsia"/>
        </w:rPr>
        <w:t>構内走行時の携帯電話の使用は、お断りします。</w:t>
      </w:r>
    </w:p>
    <w:p w14:paraId="023F7CA5" w14:textId="3FD52B37" w:rsidR="00823797" w:rsidRDefault="00823797" w:rsidP="001C71CF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当</w:t>
      </w:r>
      <w:r w:rsidRPr="00F45DD0">
        <w:rPr>
          <w:rFonts w:hint="eastAsia"/>
        </w:rPr>
        <w:t>センターの出入口は、国道１号に面しておりますので、渋滞の原因となる入口付近での待機は行なわないでください。</w:t>
      </w:r>
    </w:p>
    <w:p w14:paraId="699D0D84" w14:textId="0EEE8499" w:rsidR="00823797" w:rsidRPr="003E1140" w:rsidRDefault="00147AE8" w:rsidP="00752FE6">
      <w:pPr>
        <w:pStyle w:val="ab"/>
        <w:numPr>
          <w:ilvl w:val="0"/>
          <w:numId w:val="8"/>
        </w:numPr>
        <w:ind w:leftChars="0" w:right="24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交通安全のため、</w:t>
      </w:r>
      <w:r w:rsidR="00ED71CC" w:rsidRPr="003E1140">
        <w:rPr>
          <w:rFonts w:hint="eastAsia"/>
          <w:b/>
          <w:bCs/>
          <w:color w:val="FF0000"/>
        </w:rPr>
        <w:t>当センター出入口において、</w:t>
      </w:r>
      <w:r w:rsidR="00ED71CC" w:rsidRPr="00ED71CC">
        <w:rPr>
          <w:rFonts w:hint="eastAsia"/>
          <w:b/>
          <w:color w:val="FF0000"/>
        </w:rPr>
        <w:t>「右折による国道１号線の出入り禁止」を徹底</w:t>
      </w:r>
      <w:r>
        <w:rPr>
          <w:rFonts w:hint="eastAsia"/>
          <w:b/>
          <w:color w:val="FF0000"/>
        </w:rPr>
        <w:t>し、左折退場等お願いします。</w:t>
      </w:r>
      <w:r w:rsidR="00ED71CC" w:rsidRPr="00ED71CC">
        <w:rPr>
          <w:rFonts w:hint="eastAsia"/>
          <w:b/>
          <w:color w:val="FF0000"/>
        </w:rPr>
        <w:t>適宜、車両番号を記録しますので、右折退場等を行う車両については、工事会社の現場</w:t>
      </w:r>
      <w:r w:rsidR="006C517F">
        <w:rPr>
          <w:rFonts w:hint="eastAsia"/>
          <w:b/>
          <w:color w:val="FF0000"/>
        </w:rPr>
        <w:t>代理人</w:t>
      </w:r>
      <w:r w:rsidR="00ED71CC" w:rsidRPr="00ED71CC">
        <w:rPr>
          <w:rFonts w:hint="eastAsia"/>
          <w:b/>
          <w:color w:val="FF0000"/>
        </w:rPr>
        <w:t>又は発注者の監督員に連絡させていただきます</w:t>
      </w:r>
    </w:p>
    <w:p w14:paraId="6FE7C4C1" w14:textId="77777777" w:rsidR="00823797" w:rsidRDefault="00823797" w:rsidP="00823797">
      <w:pPr>
        <w:ind w:left="455"/>
      </w:pPr>
    </w:p>
    <w:p w14:paraId="039EFB32" w14:textId="24EF3376" w:rsidR="008135D1" w:rsidRDefault="008135D1" w:rsidP="00DC1857">
      <w:pPr>
        <w:pStyle w:val="ab"/>
        <w:ind w:leftChars="200" w:left="910" w:hangingChars="200" w:hanging="455"/>
      </w:pPr>
    </w:p>
    <w:p w14:paraId="07960E23" w14:textId="22A90725" w:rsidR="00105B60" w:rsidRDefault="00105B60" w:rsidP="00DC1857">
      <w:pPr>
        <w:pStyle w:val="ab"/>
        <w:ind w:leftChars="200" w:left="910" w:hangingChars="200" w:hanging="455"/>
      </w:pPr>
    </w:p>
    <w:p w14:paraId="4983D348" w14:textId="614D5DE0" w:rsidR="00105B60" w:rsidRDefault="00105B60" w:rsidP="00DC1857">
      <w:pPr>
        <w:pStyle w:val="ab"/>
        <w:ind w:leftChars="200" w:left="910" w:hangingChars="200" w:hanging="455"/>
      </w:pPr>
    </w:p>
    <w:p w14:paraId="701749B7" w14:textId="4873EE89" w:rsidR="00105B60" w:rsidRDefault="00105B60" w:rsidP="00DC1857">
      <w:pPr>
        <w:pStyle w:val="ab"/>
        <w:ind w:leftChars="200" w:left="910" w:hangingChars="200" w:hanging="455"/>
      </w:pPr>
    </w:p>
    <w:p w14:paraId="2292DDC1" w14:textId="775202BC" w:rsidR="00105B60" w:rsidRDefault="00105B60" w:rsidP="00DC1857">
      <w:pPr>
        <w:pStyle w:val="ab"/>
        <w:ind w:leftChars="200" w:left="910" w:hangingChars="200" w:hanging="455"/>
      </w:pPr>
    </w:p>
    <w:p w14:paraId="203FED65" w14:textId="4F830259" w:rsidR="00105B60" w:rsidRDefault="00105B60" w:rsidP="00DC1857">
      <w:pPr>
        <w:pStyle w:val="ab"/>
        <w:ind w:leftChars="200" w:left="910" w:hangingChars="200" w:hanging="455"/>
      </w:pPr>
    </w:p>
    <w:p w14:paraId="1F56B36D" w14:textId="7992AEF3" w:rsidR="00105B60" w:rsidRDefault="00AD33F7" w:rsidP="00DC1857">
      <w:pPr>
        <w:pStyle w:val="ab"/>
        <w:ind w:leftChars="200" w:left="910" w:hangingChars="200" w:hanging="455"/>
      </w:pPr>
      <w:r w:rsidRPr="00AD33F7">
        <w:lastRenderedPageBreak/>
        <w:drawing>
          <wp:inline distT="0" distB="0" distL="0" distR="0" wp14:anchorId="58E57FA3" wp14:editId="7688CFA4">
            <wp:extent cx="5835650" cy="990028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990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EF0B" w14:textId="4FB04227" w:rsidR="00B73985" w:rsidRPr="00871781" w:rsidRDefault="00B73985" w:rsidP="00B73985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023"/>
        <w:gridCol w:w="754"/>
        <w:gridCol w:w="1885"/>
        <w:gridCol w:w="1370"/>
        <w:gridCol w:w="2676"/>
      </w:tblGrid>
      <w:tr w:rsidR="00A83819" w14:paraId="7D98628F" w14:textId="77777777" w:rsidTr="00DC6503">
        <w:trPr>
          <w:jc w:val="center"/>
        </w:trPr>
        <w:tc>
          <w:tcPr>
            <w:tcW w:w="1523" w:type="dxa"/>
          </w:tcPr>
          <w:p w14:paraId="2BB8EC52" w14:textId="77777777" w:rsidR="00A83819" w:rsidRDefault="00A83819" w:rsidP="00E15CA9"/>
        </w:tc>
        <w:tc>
          <w:tcPr>
            <w:tcW w:w="1023" w:type="dxa"/>
          </w:tcPr>
          <w:p w14:paraId="704EC999" w14:textId="77777777" w:rsidR="00A83819" w:rsidRDefault="00A83819" w:rsidP="00E15CA9"/>
        </w:tc>
        <w:tc>
          <w:tcPr>
            <w:tcW w:w="754" w:type="dxa"/>
          </w:tcPr>
          <w:p w14:paraId="1998DB2F" w14:textId="77777777" w:rsidR="00A83819" w:rsidRDefault="00A83819" w:rsidP="00E15CA9"/>
        </w:tc>
        <w:tc>
          <w:tcPr>
            <w:tcW w:w="1885" w:type="dxa"/>
            <w:tcBorders>
              <w:right w:val="nil"/>
            </w:tcBorders>
          </w:tcPr>
          <w:p w14:paraId="181D636F" w14:textId="77777777" w:rsidR="00A83819" w:rsidRDefault="00A83819" w:rsidP="00E15CA9"/>
        </w:tc>
        <w:tc>
          <w:tcPr>
            <w:tcW w:w="13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7C4622" w14:textId="77777777" w:rsidR="00A83819" w:rsidRDefault="00A83819" w:rsidP="00E15CA9"/>
        </w:tc>
        <w:tc>
          <w:tcPr>
            <w:tcW w:w="2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B51A7" w14:textId="77777777" w:rsidR="00A83819" w:rsidRPr="00D00932" w:rsidRDefault="00A83819" w:rsidP="00A83819">
            <w:pPr>
              <w:jc w:val="center"/>
              <w:rPr>
                <w:sz w:val="24"/>
                <w:szCs w:val="24"/>
              </w:rPr>
            </w:pPr>
            <w:r w:rsidRPr="00D00932">
              <w:rPr>
                <w:rFonts w:hint="eastAsia"/>
                <w:sz w:val="24"/>
                <w:szCs w:val="24"/>
              </w:rPr>
              <w:t>記入例</w:t>
            </w:r>
          </w:p>
        </w:tc>
      </w:tr>
      <w:tr w:rsidR="00A83819" w14:paraId="4CEA9D4C" w14:textId="77777777" w:rsidTr="00DC6503">
        <w:trPr>
          <w:trHeight w:val="842"/>
          <w:jc w:val="center"/>
        </w:trPr>
        <w:tc>
          <w:tcPr>
            <w:tcW w:w="9231" w:type="dxa"/>
            <w:gridSpan w:val="6"/>
            <w:tcBorders>
              <w:bottom w:val="single" w:sz="4" w:space="0" w:color="auto"/>
            </w:tcBorders>
            <w:vAlign w:val="center"/>
          </w:tcPr>
          <w:p w14:paraId="5A0A018E" w14:textId="77777777" w:rsidR="00A83819" w:rsidRPr="000B33D8" w:rsidRDefault="00A83819" w:rsidP="0053722C">
            <w:pPr>
              <w:jc w:val="center"/>
              <w:rPr>
                <w:b/>
                <w:sz w:val="28"/>
                <w:szCs w:val="28"/>
              </w:rPr>
            </w:pPr>
            <w:r w:rsidRPr="000B33D8">
              <w:rPr>
                <w:rFonts w:hint="eastAsia"/>
                <w:b/>
                <w:sz w:val="28"/>
                <w:szCs w:val="28"/>
              </w:rPr>
              <w:t>土場に関する調書</w:t>
            </w:r>
          </w:p>
        </w:tc>
      </w:tr>
      <w:tr w:rsidR="00A83819" w14:paraId="282EEF45" w14:textId="77777777" w:rsidTr="00DC650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7FC" w14:textId="77777777" w:rsidR="00A83819" w:rsidRDefault="00A83819" w:rsidP="0053722C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DB469" w14:textId="77777777" w:rsidR="00A83819" w:rsidRDefault="003B5AD7" w:rsidP="0053722C">
            <w:pPr>
              <w:jc w:val="center"/>
            </w:pPr>
            <w:r>
              <w:rPr>
                <w:rFonts w:hint="eastAsia"/>
              </w:rPr>
              <w:t>○○区○○地内下水道築造工事</w:t>
            </w:r>
          </w:p>
        </w:tc>
      </w:tr>
      <w:tr w:rsidR="00A83819" w14:paraId="55783087" w14:textId="77777777" w:rsidTr="00DC650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CB7" w14:textId="77777777" w:rsidR="00A83819" w:rsidRDefault="00A83819" w:rsidP="0053722C">
            <w:pPr>
              <w:jc w:val="center"/>
            </w:pPr>
            <w:r>
              <w:rPr>
                <w:rFonts w:hint="eastAsia"/>
              </w:rPr>
              <w:t>請負者名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4B95E" w14:textId="77777777" w:rsidR="00A83819" w:rsidRDefault="003B5AD7" w:rsidP="0053722C">
            <w:pPr>
              <w:jc w:val="center"/>
            </w:pPr>
            <w:r>
              <w:rPr>
                <w:rFonts w:hint="eastAsia"/>
              </w:rPr>
              <w:t>名古屋上下水道総合サービス　（株）</w:t>
            </w:r>
          </w:p>
        </w:tc>
      </w:tr>
      <w:tr w:rsidR="00A83819" w14:paraId="32DADBD8" w14:textId="77777777" w:rsidTr="00DC650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BAA" w14:textId="77777777" w:rsidR="00A83819" w:rsidRDefault="00A83819" w:rsidP="0053722C">
            <w:pPr>
              <w:jc w:val="center"/>
            </w:pPr>
            <w:r>
              <w:rPr>
                <w:rFonts w:hint="eastAsia"/>
              </w:rPr>
              <w:t>土場の位置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713AF" w14:textId="77777777" w:rsidR="00A83819" w:rsidRDefault="003B5AD7" w:rsidP="0053722C">
            <w:pPr>
              <w:jc w:val="center"/>
            </w:pPr>
            <w:r>
              <w:rPr>
                <w:rFonts w:hint="eastAsia"/>
              </w:rPr>
              <w:t>名古屋市緑区浦里五丁目69番地</w:t>
            </w:r>
          </w:p>
        </w:tc>
      </w:tr>
      <w:tr w:rsidR="00030C39" w14:paraId="21C426B0" w14:textId="77777777" w:rsidTr="00DC6503">
        <w:trPr>
          <w:jc w:val="center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0BAF3" w14:textId="77777777" w:rsidR="00030C39" w:rsidRDefault="00030C39" w:rsidP="0053722C">
            <w:pPr>
              <w:jc w:val="center"/>
            </w:pPr>
            <w:r>
              <w:rPr>
                <w:rFonts w:hint="eastAsia"/>
              </w:rPr>
              <w:t>土場の所有区分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8B6" w14:textId="77777777" w:rsidR="00030C39" w:rsidRDefault="00030C39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51CF2" w14:textId="77777777" w:rsidR="00030C39" w:rsidRDefault="00030C39" w:rsidP="003B5AD7">
            <w:pPr>
              <w:jc w:val="left"/>
            </w:pPr>
            <w:r>
              <w:rPr>
                <w:rFonts w:hint="eastAsia"/>
              </w:rPr>
              <w:t>自社</w:t>
            </w:r>
          </w:p>
        </w:tc>
      </w:tr>
      <w:tr w:rsidR="00030C39" w14:paraId="3DDA5385" w14:textId="77777777" w:rsidTr="00DC6503">
        <w:trPr>
          <w:jc w:val="center"/>
        </w:trPr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FF4E" w14:textId="77777777" w:rsidR="00030C39" w:rsidRDefault="00030C39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D93" w14:textId="77777777" w:rsidR="00030C39" w:rsidRDefault="00030C39" w:rsidP="0053722C">
            <w:pPr>
              <w:jc w:val="center"/>
            </w:pP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1D58D" w14:textId="77777777" w:rsidR="00030C39" w:rsidRDefault="00030C39" w:rsidP="003B5AD7">
            <w:pPr>
              <w:jc w:val="left"/>
            </w:pPr>
            <w:r>
              <w:rPr>
                <w:rFonts w:hint="eastAsia"/>
              </w:rPr>
              <w:t>借用　　借用期間</w:t>
            </w:r>
            <w:r w:rsidRPr="003C7C51">
              <w:rPr>
                <w:rFonts w:hint="eastAsia"/>
              </w:rPr>
              <w:t>（</w:t>
            </w:r>
            <w:r w:rsidR="009069D8" w:rsidRPr="003C7C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</w:t>
            </w:r>
            <w:r w:rsidRPr="003C7C51">
              <w:rPr>
                <w:rFonts w:hint="eastAsia"/>
              </w:rPr>
              <w:t xml:space="preserve">～　</w:t>
            </w:r>
            <w:r w:rsidR="009069D8" w:rsidRPr="003C7C51">
              <w:rPr>
                <w:rFonts w:hint="eastAsia"/>
              </w:rPr>
              <w:t>令和</w:t>
            </w:r>
            <w:r w:rsidRPr="003C7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月）</w:t>
            </w:r>
          </w:p>
        </w:tc>
      </w:tr>
      <w:tr w:rsidR="00030C39" w14:paraId="1106DF92" w14:textId="77777777" w:rsidTr="00DC6503">
        <w:trPr>
          <w:jc w:val="center"/>
        </w:trPr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239" w14:textId="77777777" w:rsidR="00030C39" w:rsidRDefault="00030C39" w:rsidP="0053722C">
            <w:pPr>
              <w:jc w:val="center"/>
            </w:pPr>
            <w:r>
              <w:rPr>
                <w:rFonts w:hint="eastAsia"/>
              </w:rPr>
              <w:t>土場の面積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7DE8" w14:textId="77777777" w:rsidR="00030C39" w:rsidRDefault="00030C39" w:rsidP="0053722C">
            <w:pPr>
              <w:jc w:val="center"/>
            </w:pP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D0DF" w14:textId="77777777" w:rsidR="00030C39" w:rsidRDefault="00030C39" w:rsidP="003B5AD7">
            <w:pPr>
              <w:jc w:val="left"/>
            </w:pPr>
            <w:r>
              <w:rPr>
                <w:rFonts w:hint="eastAsia"/>
              </w:rPr>
              <w:t>○○ｍ</w:t>
            </w:r>
            <w:r w:rsidRPr="00030C39">
              <w:rPr>
                <w:rFonts w:hint="eastAsia"/>
                <w:vertAlign w:val="superscript"/>
              </w:rPr>
              <w:t>2</w:t>
            </w:r>
          </w:p>
        </w:tc>
      </w:tr>
      <w:tr w:rsidR="0053722C" w14:paraId="126B31E8" w14:textId="77777777" w:rsidTr="00DC6503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BE5FC" w14:textId="7CC2F678" w:rsidR="0053722C" w:rsidRDefault="00B21234" w:rsidP="0053722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E76A8B" wp14:editId="2891DD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258445</wp:posOffset>
                      </wp:positionV>
                      <wp:extent cx="857250" cy="1228725"/>
                      <wp:effectExtent l="19050" t="19050" r="704850" b="47625"/>
                      <wp:wrapNone/>
                      <wp:docPr id="105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8225" y="4200525"/>
                                <a:ext cx="857250" cy="1228725"/>
                              </a:xfrm>
                              <a:prstGeom prst="wedgeEllipseCallout">
                                <a:avLst>
                                  <a:gd name="adj1" fmla="val 126756"/>
                                  <a:gd name="adj2" fmla="val -8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626C3" w14:textId="3653E5D6" w:rsidR="002824E1" w:rsidRDefault="002824E1">
                                  <w:r>
                                    <w:rPr>
                                      <w:rFonts w:hint="eastAsia"/>
                                    </w:rPr>
                                    <w:t>該当箇所に○を</w:t>
                                  </w:r>
                                  <w:r w:rsidR="00525B8E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76A8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35" o:spid="_x0000_s1026" type="#_x0000_t63" style="position:absolute;left:0;text-align:left;margin-left:.3pt;margin-top:20.35pt;width:67.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" adj="38179,9019">
                      <v:textbox inset="5.85pt,.7pt,5.85pt,.7pt">
                        <w:txbxContent>
                          <w:p w14:paraId="289626C3" w14:textId="3653E5D6" w:rsidR="002824E1" w:rsidRDefault="002824E1">
                            <w:r>
                              <w:rPr>
                                <w:rFonts w:hint="eastAsia"/>
                              </w:rPr>
                              <w:t>該当箇所に○を</w:t>
                            </w:r>
                            <w:r w:rsidR="00525B8E"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22C">
              <w:rPr>
                <w:rFonts w:hint="eastAsia"/>
              </w:rPr>
              <w:t>使用状況</w:t>
            </w:r>
          </w:p>
          <w:p w14:paraId="5E765872" w14:textId="77777777" w:rsidR="00525B8E" w:rsidRDefault="00525B8E" w:rsidP="0053722C">
            <w:pPr>
              <w:jc w:val="center"/>
            </w:pPr>
          </w:p>
          <w:p w14:paraId="4FBB99D6" w14:textId="65D9A997" w:rsidR="00525B8E" w:rsidRDefault="00525B8E" w:rsidP="0053722C">
            <w:pPr>
              <w:jc w:val="center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9909D" w14:textId="77777777" w:rsidR="0053722C" w:rsidRDefault="0053722C" w:rsidP="0053722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A1F" w14:textId="77777777" w:rsidR="0053722C" w:rsidRDefault="0053722C" w:rsidP="0053722C">
            <w:pPr>
              <w:jc w:val="center"/>
            </w:pP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00776" w14:textId="43DFD799" w:rsidR="0053722C" w:rsidRDefault="001974D5" w:rsidP="003B5AD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4C79DE" wp14:editId="1D0567E8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298450</wp:posOffset>
                      </wp:positionV>
                      <wp:extent cx="390525" cy="228600"/>
                      <wp:effectExtent l="0" t="0" r="28575" b="19050"/>
                      <wp:wrapNone/>
                      <wp:docPr id="104" name="Oval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AB9E3" id="Oval 334" o:spid="_x0000_s1026" style="position:absolute;left:0;text-align:left;margin-left:159.3pt;margin-top:23.5pt;width:30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53722C">
              <w:rPr>
                <w:rFonts w:hint="eastAsia"/>
              </w:rPr>
              <w:t>下水道工事専用</w:t>
            </w:r>
          </w:p>
        </w:tc>
      </w:tr>
      <w:tr w:rsidR="0053722C" w14:paraId="5F273E84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4475" w14:textId="77777777" w:rsidR="0053722C" w:rsidRDefault="0053722C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8AB" w14:textId="77777777" w:rsidR="0053722C" w:rsidRDefault="0053722C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A2" w14:textId="77777777" w:rsidR="0053722C" w:rsidRDefault="0071320B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293" w14:textId="77777777" w:rsidR="0053722C" w:rsidRDefault="0053722C" w:rsidP="003B5AD7">
            <w:pPr>
              <w:jc w:val="left"/>
            </w:pPr>
            <w:r>
              <w:rPr>
                <w:rFonts w:hint="eastAsia"/>
              </w:rPr>
              <w:t>他工事との共用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19A" w14:textId="289E0C62" w:rsidR="0053722C" w:rsidRDefault="0053722C" w:rsidP="0053722C">
            <w:pPr>
              <w:jc w:val="center"/>
            </w:pPr>
            <w:r>
              <w:rPr>
                <w:rFonts w:hint="eastAsia"/>
              </w:rPr>
              <w:t>他工事種別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B090E" w14:textId="64F270D7" w:rsidR="0053722C" w:rsidRDefault="0053722C" w:rsidP="0053722C">
            <w:r>
              <w:rPr>
                <w:rFonts w:hint="eastAsia"/>
              </w:rPr>
              <w:t>水道、ガス、電気、電話、その他（　　　　　　）</w:t>
            </w:r>
          </w:p>
        </w:tc>
      </w:tr>
      <w:tr w:rsidR="0071320B" w14:paraId="01EE2F74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4563" w14:textId="77777777" w:rsidR="0071320B" w:rsidRDefault="0071320B" w:rsidP="0053722C">
            <w:pPr>
              <w:jc w:val="center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0D556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D26" w14:textId="77777777" w:rsidR="0071320B" w:rsidRDefault="0071320B" w:rsidP="00D409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A88" w14:textId="77777777" w:rsidR="0071320B" w:rsidRDefault="0071320B" w:rsidP="003B5AD7">
            <w:pPr>
              <w:jc w:val="left"/>
            </w:pPr>
            <w:r>
              <w:rPr>
                <w:rFonts w:hint="eastAsia"/>
              </w:rPr>
              <w:t>掘削土置場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113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貯留可能量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76C30" w14:textId="77777777" w:rsidR="0071320B" w:rsidRDefault="0071320B" w:rsidP="003B5AD7">
            <w:pPr>
              <w:jc w:val="right"/>
            </w:pPr>
            <w:r>
              <w:rPr>
                <w:rFonts w:hint="eastAsia"/>
              </w:rPr>
              <w:t>○○○ｍ</w:t>
            </w:r>
            <w:r w:rsidRPr="003B5AD7">
              <w:rPr>
                <w:rFonts w:hint="eastAsia"/>
                <w:vertAlign w:val="superscript"/>
              </w:rPr>
              <w:t>3</w:t>
            </w:r>
          </w:p>
        </w:tc>
      </w:tr>
      <w:tr w:rsidR="0071320B" w14:paraId="45D6E056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2998" w14:textId="77777777" w:rsidR="0071320B" w:rsidRDefault="0071320B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6564" w14:textId="77777777" w:rsidR="0071320B" w:rsidRDefault="0071320B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E84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19F" w14:textId="77777777" w:rsidR="0071320B" w:rsidRDefault="0071320B" w:rsidP="003B5AD7">
            <w:pPr>
              <w:jc w:val="left"/>
            </w:pPr>
            <w:r>
              <w:rPr>
                <w:rFonts w:hint="eastAsia"/>
              </w:rPr>
              <w:t>改良土置場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5EC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貯留可能量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24251" w14:textId="77777777" w:rsidR="0071320B" w:rsidRDefault="0071320B" w:rsidP="003B5AD7">
            <w:pPr>
              <w:jc w:val="right"/>
            </w:pPr>
            <w:r>
              <w:rPr>
                <w:rFonts w:hint="eastAsia"/>
              </w:rPr>
              <w:t>○○○ｍ</w:t>
            </w:r>
            <w:r w:rsidRPr="003B5AD7">
              <w:rPr>
                <w:rFonts w:hint="eastAsia"/>
                <w:vertAlign w:val="superscript"/>
              </w:rPr>
              <w:t>3</w:t>
            </w:r>
          </w:p>
        </w:tc>
      </w:tr>
      <w:tr w:rsidR="0071320B" w14:paraId="2CF0D597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24F2" w14:textId="77777777" w:rsidR="0071320B" w:rsidRDefault="0071320B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52B8" w14:textId="77777777" w:rsidR="0071320B" w:rsidRDefault="0071320B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51E2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F1A4E" w14:textId="77777777" w:rsidR="0071320B" w:rsidRDefault="0071320B" w:rsidP="003B5AD7">
            <w:pPr>
              <w:jc w:val="left"/>
            </w:pPr>
            <w:r>
              <w:rPr>
                <w:rFonts w:hint="eastAsia"/>
              </w:rPr>
              <w:t>現場詰所</w:t>
            </w:r>
          </w:p>
        </w:tc>
      </w:tr>
      <w:tr w:rsidR="0071320B" w14:paraId="1F83DDDA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BEA0" w14:textId="77777777" w:rsidR="0071320B" w:rsidRDefault="0071320B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F84" w14:textId="77777777" w:rsidR="0071320B" w:rsidRDefault="0071320B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80E" w14:textId="77777777" w:rsidR="0071320B" w:rsidRDefault="0071320B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70767" w14:textId="77777777" w:rsidR="0071320B" w:rsidRDefault="0071320B" w:rsidP="003B5AD7">
            <w:pPr>
              <w:jc w:val="left"/>
            </w:pPr>
            <w:r>
              <w:rPr>
                <w:rFonts w:hint="eastAsia"/>
              </w:rPr>
              <w:t>施工材料置場</w:t>
            </w:r>
          </w:p>
        </w:tc>
      </w:tr>
      <w:tr w:rsidR="00EB4ACD" w14:paraId="14456222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A919" w14:textId="77777777" w:rsidR="00EB4ACD" w:rsidRDefault="00EB4ACD" w:rsidP="0053722C">
            <w:pPr>
              <w:jc w:val="center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7DE0B3" w14:textId="77777777" w:rsidR="00EB4ACD" w:rsidRDefault="00EB4ACD" w:rsidP="003B5AD7">
            <w:pPr>
              <w:ind w:left="113" w:right="113"/>
              <w:jc w:val="center"/>
            </w:pPr>
            <w:r>
              <w:rPr>
                <w:rFonts w:hint="eastAsia"/>
              </w:rPr>
              <w:t>分別有無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0AD8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6D5D1" w14:textId="77777777" w:rsidR="00EB4ACD" w:rsidRDefault="00EB4ACD" w:rsidP="00873688">
            <w:pPr>
              <w:jc w:val="left"/>
            </w:pPr>
            <w:r>
              <w:rPr>
                <w:rFonts w:hint="eastAsia"/>
              </w:rPr>
              <w:t>掘削土</w:t>
            </w:r>
          </w:p>
        </w:tc>
      </w:tr>
      <w:tr w:rsidR="00EB4ACD" w14:paraId="3B0C80D8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7676" w14:textId="77777777" w:rsidR="00EB4ACD" w:rsidRDefault="00EB4ACD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6AFA" w14:textId="77777777" w:rsidR="00EB4ACD" w:rsidRDefault="00EB4ACD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D80D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065C1" w14:textId="77777777" w:rsidR="00EB4ACD" w:rsidRDefault="00EB4ACD" w:rsidP="00873688">
            <w:pPr>
              <w:jc w:val="left"/>
            </w:pPr>
            <w:r>
              <w:rPr>
                <w:rFonts w:hint="eastAsia"/>
              </w:rPr>
              <w:t>改良土</w:t>
            </w:r>
          </w:p>
        </w:tc>
      </w:tr>
      <w:tr w:rsidR="00EB4ACD" w14:paraId="51D3C48B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AF3D" w14:textId="77777777" w:rsidR="00EB4ACD" w:rsidRDefault="00EB4ACD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B005" w14:textId="77777777" w:rsidR="00EB4ACD" w:rsidRDefault="00EB4ACD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921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CA49B" w14:textId="77777777" w:rsidR="00EB4ACD" w:rsidRDefault="00EB4ACD" w:rsidP="00873688">
            <w:pPr>
              <w:jc w:val="left"/>
            </w:pPr>
            <w:r>
              <w:rPr>
                <w:rFonts w:hint="eastAsia"/>
              </w:rPr>
              <w:t>路盤材</w:t>
            </w:r>
          </w:p>
        </w:tc>
      </w:tr>
      <w:tr w:rsidR="00EB4ACD" w14:paraId="3A454477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FA9D" w14:textId="77777777" w:rsidR="00EB4ACD" w:rsidRDefault="00EB4ACD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2503" w14:textId="77777777" w:rsidR="00EB4ACD" w:rsidRDefault="00EB4ACD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4F8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F58FB" w14:textId="77777777" w:rsidR="00EB4ACD" w:rsidRDefault="00EB4ACD" w:rsidP="00873688">
            <w:pPr>
              <w:jc w:val="left"/>
            </w:pPr>
            <w:r>
              <w:rPr>
                <w:rFonts w:hint="eastAsia"/>
              </w:rPr>
              <w:t>アスファルト</w:t>
            </w:r>
          </w:p>
        </w:tc>
      </w:tr>
      <w:tr w:rsidR="00EB4ACD" w14:paraId="265BB2B4" w14:textId="77777777" w:rsidTr="00DC6503">
        <w:trPr>
          <w:jc w:val="center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450" w14:textId="77777777" w:rsidR="00EB4ACD" w:rsidRDefault="00EB4ACD" w:rsidP="0053722C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34B1" w14:textId="77777777" w:rsidR="00EB4ACD" w:rsidRDefault="00EB4ACD" w:rsidP="0053722C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38C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18301" w14:textId="77777777" w:rsidR="00EB4ACD" w:rsidRDefault="00EB4ACD" w:rsidP="00EB4ACD">
            <w:pPr>
              <w:jc w:val="left"/>
            </w:pPr>
            <w:r>
              <w:rPr>
                <w:rFonts w:hint="eastAsia"/>
              </w:rPr>
              <w:t>その他（　撤去品：ヒューム管　　　　　　　）</w:t>
            </w:r>
          </w:p>
        </w:tc>
      </w:tr>
      <w:tr w:rsidR="00EB4ACD" w14:paraId="6E5ACA07" w14:textId="77777777" w:rsidTr="00DC6503">
        <w:trPr>
          <w:trHeight w:val="40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3681A" w14:textId="77777777" w:rsidR="00EB4ACD" w:rsidRDefault="00EB4ACD" w:rsidP="0053722C">
            <w:pPr>
              <w:jc w:val="center"/>
            </w:pPr>
            <w:r>
              <w:rPr>
                <w:rFonts w:hint="eastAsia"/>
              </w:rPr>
              <w:t>位置図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7D1D7692" w14:textId="77777777" w:rsidR="00EB4ACD" w:rsidRDefault="00EB4ACD" w:rsidP="00E15CA9"/>
        </w:tc>
      </w:tr>
      <w:tr w:rsidR="00EB4ACD" w14:paraId="6725EAC1" w14:textId="77777777" w:rsidTr="00DC6503">
        <w:trPr>
          <w:trHeight w:val="3811"/>
          <w:jc w:val="center"/>
        </w:trPr>
        <w:tc>
          <w:tcPr>
            <w:tcW w:w="9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056CA6" w14:textId="77777777" w:rsidR="00EB4ACD" w:rsidRDefault="00B21234" w:rsidP="00E1646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339C6E" wp14:editId="420515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1341755</wp:posOffset>
                      </wp:positionV>
                      <wp:extent cx="1117600" cy="405765"/>
                      <wp:effectExtent l="6350" t="116205" r="676275" b="11430"/>
                      <wp:wrapNone/>
                      <wp:docPr id="103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405765"/>
                              </a:xfrm>
                              <a:prstGeom prst="wedgeRoundRectCallout">
                                <a:avLst>
                                  <a:gd name="adj1" fmla="val 104546"/>
                                  <a:gd name="adj2" fmla="val -70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97268" w14:textId="77777777" w:rsidR="002824E1" w:rsidRDefault="002824E1" w:rsidP="00455C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土場の位置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39C6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38" o:spid="_x0000_s1027" type="#_x0000_t62" style="position:absolute;left:0;text-align:left;margin-left:-1.25pt;margin-top:105.65pt;width:88pt;height:3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" adj="33382,-4496">
                      <v:textbox inset="5.85pt,.7pt,5.85pt,.7pt">
                        <w:txbxContent>
                          <w:p w14:paraId="46197268" w14:textId="77777777" w:rsidR="002824E1" w:rsidRDefault="002824E1" w:rsidP="00455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土場の位置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ACD" w:rsidRPr="00E1646E">
              <w:rPr>
                <w:noProof/>
              </w:rPr>
              <w:drawing>
                <wp:inline distT="0" distB="0" distL="0" distR="0" wp14:anchorId="580885C7" wp14:editId="5A01079F">
                  <wp:extent cx="3609975" cy="2317432"/>
                  <wp:effectExtent l="19050" t="0" r="0" b="0"/>
                  <wp:docPr id="3" name="図 1" descr="narumi_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rumi_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901" cy="232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BCEC6" w14:textId="70063710" w:rsidR="00EB4ACD" w:rsidRDefault="00EB4ACD" w:rsidP="00E15CA9"/>
    <w:p w14:paraId="3E28418B" w14:textId="70CE7305" w:rsidR="005365D3" w:rsidRDefault="005365D3">
      <w:pPr>
        <w:widowControl/>
        <w:jc w:val="left"/>
        <w:sectPr w:rsidR="005365D3" w:rsidSect="007F26F7">
          <w:footerReference w:type="default" r:id="rId15"/>
          <w:pgSz w:w="11906" w:h="16838" w:code="9"/>
          <w:pgMar w:top="680" w:right="1134" w:bottom="567" w:left="1525" w:header="851" w:footer="992" w:gutter="0"/>
          <w:cols w:space="425"/>
          <w:docGrid w:type="linesAndChars" w:linePitch="403" w:charSpace="1543"/>
        </w:sectPr>
      </w:pPr>
    </w:p>
    <w:p w14:paraId="53BA84D0" w14:textId="54BA461A" w:rsidR="00DE021E" w:rsidRDefault="00DE021E" w:rsidP="00240C37">
      <w:pPr>
        <w:tabs>
          <w:tab w:val="center" w:pos="7673"/>
        </w:tabs>
        <w:jc w:val="center"/>
        <w:rPr>
          <w:sz w:val="36"/>
          <w:szCs w:val="36"/>
        </w:rPr>
      </w:pPr>
      <w:r w:rsidRPr="00DE021E">
        <w:rPr>
          <w:noProof/>
        </w:rPr>
        <w:lastRenderedPageBreak/>
        <w:drawing>
          <wp:inline distT="0" distB="0" distL="0" distR="0" wp14:anchorId="0EC2820F" wp14:editId="2C9BFDAF">
            <wp:extent cx="8191378" cy="2005409"/>
            <wp:effectExtent l="0" t="0" r="63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573" cy="20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C940" w14:textId="2B45C264" w:rsidR="00DE021E" w:rsidRDefault="00DE021E" w:rsidP="00240C37">
      <w:pPr>
        <w:tabs>
          <w:tab w:val="center" w:pos="7673"/>
        </w:tabs>
        <w:jc w:val="center"/>
        <w:rPr>
          <w:sz w:val="36"/>
          <w:szCs w:val="36"/>
        </w:rPr>
      </w:pPr>
      <w:r w:rsidRPr="00DE021E">
        <w:rPr>
          <w:rFonts w:hint="eastAsia"/>
          <w:noProof/>
        </w:rPr>
        <w:drawing>
          <wp:inline distT="0" distB="0" distL="0" distR="0" wp14:anchorId="7B2A82E3" wp14:editId="36869082">
            <wp:extent cx="8228277" cy="3240158"/>
            <wp:effectExtent l="0" t="0" r="190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275" cy="32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4671" w14:textId="472C0281" w:rsidR="00BF4A4B" w:rsidRDefault="00BF4A4B" w:rsidP="00BF4A4B">
      <w:pPr>
        <w:tabs>
          <w:tab w:val="center" w:pos="7673"/>
        </w:tabs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※上記の工程表は、</w:t>
      </w:r>
      <w:r w:rsidR="0034471D">
        <w:rPr>
          <w:rFonts w:hint="eastAsia"/>
          <w:b/>
          <w:bCs/>
          <w:sz w:val="24"/>
          <w:szCs w:val="24"/>
        </w:rPr>
        <w:t>発注者</w:t>
      </w:r>
      <w:r>
        <w:rPr>
          <w:rFonts w:hint="eastAsia"/>
          <w:b/>
          <w:bCs/>
          <w:sz w:val="24"/>
          <w:szCs w:val="24"/>
        </w:rPr>
        <w:t>へ提出の工事工程表に、追加記入でも</w:t>
      </w:r>
      <w:r w:rsidR="00906EA7">
        <w:rPr>
          <w:rFonts w:hint="eastAsia"/>
          <w:b/>
          <w:bCs/>
          <w:sz w:val="24"/>
          <w:szCs w:val="24"/>
        </w:rPr>
        <w:t>構いません。</w:t>
      </w:r>
    </w:p>
    <w:p w14:paraId="6F43821F" w14:textId="475E5685" w:rsidR="00BF4A4B" w:rsidRPr="0034471D" w:rsidRDefault="00BF4A4B" w:rsidP="00BF4A4B">
      <w:pPr>
        <w:tabs>
          <w:tab w:val="center" w:pos="7673"/>
        </w:tabs>
        <w:rPr>
          <w:b/>
          <w:bCs/>
          <w:sz w:val="24"/>
          <w:szCs w:val="24"/>
        </w:rPr>
        <w:sectPr w:rsidR="00BF4A4B" w:rsidRPr="0034471D" w:rsidSect="00B227F7">
          <w:pgSz w:w="16838" w:h="11906" w:orient="landscape" w:code="9"/>
          <w:pgMar w:top="1525" w:right="851" w:bottom="1134" w:left="641" w:header="851" w:footer="992" w:gutter="0"/>
          <w:cols w:space="425"/>
          <w:docGrid w:type="lines" w:linePitch="369" w:charSpace="1543"/>
        </w:sectPr>
      </w:pPr>
    </w:p>
    <w:p w14:paraId="3361F8D3" w14:textId="66B497A4" w:rsidR="00385C65" w:rsidRDefault="0034471D" w:rsidP="008E0956">
      <w:r w:rsidRPr="0034471D">
        <w:rPr>
          <w:noProof/>
        </w:rPr>
        <w:lastRenderedPageBreak/>
        <w:drawing>
          <wp:inline distT="0" distB="0" distL="0" distR="0" wp14:anchorId="7E54E446" wp14:editId="67D6ED52">
            <wp:extent cx="6111240" cy="876801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65" cy="87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C65" w:rsidSect="00B227F7">
      <w:pgSz w:w="11906" w:h="16838" w:code="9"/>
      <w:pgMar w:top="851" w:right="1134" w:bottom="641" w:left="1525" w:header="851" w:footer="992" w:gutter="0"/>
      <w:cols w:space="425"/>
      <w:docGrid w:type="linesAndChars" w:linePitch="4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12A4" w14:textId="77777777" w:rsidR="00AE475B" w:rsidRDefault="00AE475B">
      <w:r>
        <w:separator/>
      </w:r>
    </w:p>
  </w:endnote>
  <w:endnote w:type="continuationSeparator" w:id="0">
    <w:p w14:paraId="14199CFF" w14:textId="77777777"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5495"/>
      <w:docPartObj>
        <w:docPartGallery w:val="Page Numbers (Bottom of Page)"/>
        <w:docPartUnique/>
      </w:docPartObj>
    </w:sdtPr>
    <w:sdtEndPr/>
    <w:sdtContent>
      <w:p w14:paraId="5E1AA915" w14:textId="77777777" w:rsidR="002824E1" w:rsidRDefault="002824E1">
        <w:pPr>
          <w:pStyle w:val="a5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52E8D064" wp14:editId="488F6AAA">
                  <wp:extent cx="548640" cy="237490"/>
                  <wp:effectExtent l="6985" t="13335" r="6350" b="6350"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B9B07" w14:textId="77777777" w:rsidR="002824E1" w:rsidRDefault="002824E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194981">
                                  <w:rPr>
                                    <w:b/>
                                    <w:noProof/>
                                    <w:color w:val="FFFFFF" w:themeColor="background1"/>
                                    <w:lang w:val="ja-JP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2E8D064" id="Group 2" o:spid="_x0000_s1028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">
                  <v:roundrect id="AutoShape 3" o:spid="_x0000_s1029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" strokecolor="#c4bc96 [2414]"/>
                  <v:roundrect id="AutoShape 4" o:spid="_x0000_s1030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0BEB9B07" w14:textId="77777777" w:rsidR="002824E1" w:rsidRDefault="002824E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94981">
                            <w:rPr>
                              <w:b/>
                              <w:noProof/>
                              <w:color w:val="FFFFFF" w:themeColor="background1"/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EFFD" w14:textId="77777777" w:rsidR="00AE475B" w:rsidRDefault="00AE475B">
      <w:r>
        <w:separator/>
      </w:r>
    </w:p>
  </w:footnote>
  <w:footnote w:type="continuationSeparator" w:id="0">
    <w:p w14:paraId="6C6D3993" w14:textId="77777777"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688"/>
    <w:multiLevelType w:val="hybridMultilevel"/>
    <w:tmpl w:val="BC164274"/>
    <w:lvl w:ilvl="0" w:tplc="8AE290B8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D855176"/>
    <w:multiLevelType w:val="hybridMultilevel"/>
    <w:tmpl w:val="A2120C68"/>
    <w:lvl w:ilvl="0" w:tplc="FFFFFFFF">
      <w:start w:val="4"/>
      <w:numFmt w:val="decimalEnclosedCircle"/>
      <w:lvlText w:val="%1"/>
      <w:lvlJc w:val="left"/>
      <w:pPr>
        <w:ind w:left="1043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943" w:hanging="420"/>
      </w:pPr>
    </w:lvl>
    <w:lvl w:ilvl="3" w:tplc="FFFFFFFF" w:tentative="1">
      <w:start w:val="1"/>
      <w:numFmt w:val="decimal"/>
      <w:lvlText w:val="%4."/>
      <w:lvlJc w:val="left"/>
      <w:pPr>
        <w:ind w:left="2363" w:hanging="420"/>
      </w:pPr>
    </w:lvl>
    <w:lvl w:ilvl="4" w:tplc="FFFFFFFF" w:tentative="1">
      <w:start w:val="1"/>
      <w:numFmt w:val="aiueoFullWidth"/>
      <w:lvlText w:val="(%5)"/>
      <w:lvlJc w:val="left"/>
      <w:pPr>
        <w:ind w:left="2783" w:hanging="420"/>
      </w:pPr>
    </w:lvl>
    <w:lvl w:ilvl="5" w:tplc="FFFFFFFF" w:tentative="1">
      <w:start w:val="1"/>
      <w:numFmt w:val="decimalEnclosedCircle"/>
      <w:lvlText w:val="%6"/>
      <w:lvlJc w:val="left"/>
      <w:pPr>
        <w:ind w:left="3203" w:hanging="420"/>
      </w:pPr>
    </w:lvl>
    <w:lvl w:ilvl="6" w:tplc="FFFFFFFF" w:tentative="1">
      <w:start w:val="1"/>
      <w:numFmt w:val="decimal"/>
      <w:lvlText w:val="%7."/>
      <w:lvlJc w:val="left"/>
      <w:pPr>
        <w:ind w:left="3623" w:hanging="420"/>
      </w:pPr>
    </w:lvl>
    <w:lvl w:ilvl="7" w:tplc="FFFFFFFF" w:tentative="1">
      <w:start w:val="1"/>
      <w:numFmt w:val="aiueoFullWidth"/>
      <w:lvlText w:val="(%8)"/>
      <w:lvlJc w:val="left"/>
      <w:pPr>
        <w:ind w:left="40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2" w15:restartNumberingAfterBreak="0">
    <w:nsid w:val="2E9F4A8C"/>
    <w:multiLevelType w:val="hybridMultilevel"/>
    <w:tmpl w:val="26E69B28"/>
    <w:lvl w:ilvl="0" w:tplc="B95C8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33D9"/>
    <w:multiLevelType w:val="hybridMultilevel"/>
    <w:tmpl w:val="EC20425E"/>
    <w:lvl w:ilvl="0" w:tplc="9D8CA956">
      <w:start w:val="3"/>
      <w:numFmt w:val="decimalEnclosedCircle"/>
      <w:lvlText w:val="%1"/>
      <w:lvlJc w:val="left"/>
      <w:pPr>
        <w:tabs>
          <w:tab w:val="num" w:pos="1085"/>
        </w:tabs>
        <w:ind w:left="10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4" w15:restartNumberingAfterBreak="0">
    <w:nsid w:val="3F97432A"/>
    <w:multiLevelType w:val="hybridMultilevel"/>
    <w:tmpl w:val="80AA6ACE"/>
    <w:lvl w:ilvl="0" w:tplc="84705B9A">
      <w:start w:val="3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4773BFF"/>
    <w:multiLevelType w:val="hybridMultilevel"/>
    <w:tmpl w:val="A2120C68"/>
    <w:lvl w:ilvl="0" w:tplc="45680060">
      <w:start w:val="4"/>
      <w:numFmt w:val="decimalEnclosedCircle"/>
      <w:lvlText w:val="%1"/>
      <w:lvlJc w:val="left"/>
      <w:pPr>
        <w:ind w:left="104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6" w15:restartNumberingAfterBreak="0">
    <w:nsid w:val="50C3118E"/>
    <w:multiLevelType w:val="hybridMultilevel"/>
    <w:tmpl w:val="B6FC8398"/>
    <w:lvl w:ilvl="0" w:tplc="76FAC276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58C2594F"/>
    <w:multiLevelType w:val="hybridMultilevel"/>
    <w:tmpl w:val="D1AE752C"/>
    <w:lvl w:ilvl="0" w:tplc="C666DDA0">
      <w:start w:val="1"/>
      <w:numFmt w:val="decimalEnclosedCircle"/>
      <w:lvlText w:val="%1"/>
      <w:lvlJc w:val="left"/>
      <w:pPr>
        <w:ind w:left="1045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5C1144AA"/>
    <w:multiLevelType w:val="hybridMultilevel"/>
    <w:tmpl w:val="A8E60B54"/>
    <w:lvl w:ilvl="0" w:tplc="B7B40FF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061081"/>
    <w:multiLevelType w:val="hybridMultilevel"/>
    <w:tmpl w:val="2D04410E"/>
    <w:lvl w:ilvl="0" w:tplc="A59CD6BA">
      <w:start w:val="4"/>
      <w:numFmt w:val="decimal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649017190">
    <w:abstractNumId w:val="0"/>
  </w:num>
  <w:num w:numId="2" w16cid:durableId="684134301">
    <w:abstractNumId w:val="3"/>
  </w:num>
  <w:num w:numId="3" w16cid:durableId="863516912">
    <w:abstractNumId w:val="4"/>
  </w:num>
  <w:num w:numId="4" w16cid:durableId="1968051408">
    <w:abstractNumId w:val="7"/>
  </w:num>
  <w:num w:numId="5" w16cid:durableId="37245278">
    <w:abstractNumId w:val="9"/>
  </w:num>
  <w:num w:numId="6" w16cid:durableId="1443456601">
    <w:abstractNumId w:val="5"/>
  </w:num>
  <w:num w:numId="7" w16cid:durableId="1393770587">
    <w:abstractNumId w:val="1"/>
  </w:num>
  <w:num w:numId="8" w16cid:durableId="673461586">
    <w:abstractNumId w:val="6"/>
  </w:num>
  <w:num w:numId="9" w16cid:durableId="1307201386">
    <w:abstractNumId w:val="8"/>
  </w:num>
  <w:num w:numId="10" w16cid:durableId="40680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01"/>
    <w:rsid w:val="00015D85"/>
    <w:rsid w:val="0002001B"/>
    <w:rsid w:val="00023237"/>
    <w:rsid w:val="0002325D"/>
    <w:rsid w:val="00030C39"/>
    <w:rsid w:val="0005091A"/>
    <w:rsid w:val="00051B37"/>
    <w:rsid w:val="00053B6B"/>
    <w:rsid w:val="00061E86"/>
    <w:rsid w:val="00076CE8"/>
    <w:rsid w:val="0008664E"/>
    <w:rsid w:val="00092615"/>
    <w:rsid w:val="000A40CD"/>
    <w:rsid w:val="000A4FD5"/>
    <w:rsid w:val="000B33D8"/>
    <w:rsid w:val="000B56F9"/>
    <w:rsid w:val="000C5404"/>
    <w:rsid w:val="000D209D"/>
    <w:rsid w:val="000D216E"/>
    <w:rsid w:val="000D3665"/>
    <w:rsid w:val="000E5F1A"/>
    <w:rsid w:val="000F3EE2"/>
    <w:rsid w:val="000F789C"/>
    <w:rsid w:val="001003CA"/>
    <w:rsid w:val="00103443"/>
    <w:rsid w:val="0010574D"/>
    <w:rsid w:val="00105B60"/>
    <w:rsid w:val="00115E53"/>
    <w:rsid w:val="001253BD"/>
    <w:rsid w:val="001256BB"/>
    <w:rsid w:val="00130DB9"/>
    <w:rsid w:val="001438F9"/>
    <w:rsid w:val="00147AE8"/>
    <w:rsid w:val="001656F8"/>
    <w:rsid w:val="00167883"/>
    <w:rsid w:val="0017378A"/>
    <w:rsid w:val="00176A3C"/>
    <w:rsid w:val="00194981"/>
    <w:rsid w:val="001974D5"/>
    <w:rsid w:val="001A26E4"/>
    <w:rsid w:val="001A3EC8"/>
    <w:rsid w:val="001A58A3"/>
    <w:rsid w:val="001C106C"/>
    <w:rsid w:val="001C5891"/>
    <w:rsid w:val="001C71CF"/>
    <w:rsid w:val="001E1F18"/>
    <w:rsid w:val="001E4905"/>
    <w:rsid w:val="001F6288"/>
    <w:rsid w:val="0020361B"/>
    <w:rsid w:val="002053FE"/>
    <w:rsid w:val="002107C1"/>
    <w:rsid w:val="00222771"/>
    <w:rsid w:val="00226394"/>
    <w:rsid w:val="00240C37"/>
    <w:rsid w:val="00244E0A"/>
    <w:rsid w:val="00255046"/>
    <w:rsid w:val="002631B3"/>
    <w:rsid w:val="00267803"/>
    <w:rsid w:val="00281104"/>
    <w:rsid w:val="002824E1"/>
    <w:rsid w:val="00293E11"/>
    <w:rsid w:val="002B1E12"/>
    <w:rsid w:val="002C0E01"/>
    <w:rsid w:val="002C73E1"/>
    <w:rsid w:val="002C7E9A"/>
    <w:rsid w:val="002D7E55"/>
    <w:rsid w:val="002E3633"/>
    <w:rsid w:val="002E4F0B"/>
    <w:rsid w:val="003006CF"/>
    <w:rsid w:val="003023CA"/>
    <w:rsid w:val="003029A0"/>
    <w:rsid w:val="003131F1"/>
    <w:rsid w:val="00322E82"/>
    <w:rsid w:val="0032712A"/>
    <w:rsid w:val="00340447"/>
    <w:rsid w:val="00344518"/>
    <w:rsid w:val="0034471D"/>
    <w:rsid w:val="00350834"/>
    <w:rsid w:val="00366ADF"/>
    <w:rsid w:val="0038133D"/>
    <w:rsid w:val="00383D84"/>
    <w:rsid w:val="00385C65"/>
    <w:rsid w:val="00393B55"/>
    <w:rsid w:val="00394142"/>
    <w:rsid w:val="003A2136"/>
    <w:rsid w:val="003A5FCC"/>
    <w:rsid w:val="003B5AD7"/>
    <w:rsid w:val="003B71DF"/>
    <w:rsid w:val="003B7DE9"/>
    <w:rsid w:val="003C686F"/>
    <w:rsid w:val="003C7C51"/>
    <w:rsid w:val="003D70FB"/>
    <w:rsid w:val="003E1140"/>
    <w:rsid w:val="003E3127"/>
    <w:rsid w:val="003E63C7"/>
    <w:rsid w:val="003F0B59"/>
    <w:rsid w:val="003F53EB"/>
    <w:rsid w:val="003F716E"/>
    <w:rsid w:val="0040243A"/>
    <w:rsid w:val="00404203"/>
    <w:rsid w:val="00405715"/>
    <w:rsid w:val="0041053E"/>
    <w:rsid w:val="00417B3B"/>
    <w:rsid w:val="00454826"/>
    <w:rsid w:val="00455878"/>
    <w:rsid w:val="00455C88"/>
    <w:rsid w:val="00455D54"/>
    <w:rsid w:val="00457D4B"/>
    <w:rsid w:val="004613A6"/>
    <w:rsid w:val="00463F28"/>
    <w:rsid w:val="00472952"/>
    <w:rsid w:val="004729F9"/>
    <w:rsid w:val="004742E0"/>
    <w:rsid w:val="00481A37"/>
    <w:rsid w:val="004832D0"/>
    <w:rsid w:val="004842B3"/>
    <w:rsid w:val="00497CE7"/>
    <w:rsid w:val="004B1D5A"/>
    <w:rsid w:val="004C2374"/>
    <w:rsid w:val="004C554A"/>
    <w:rsid w:val="004C63B5"/>
    <w:rsid w:val="005050A7"/>
    <w:rsid w:val="00507A6B"/>
    <w:rsid w:val="00516319"/>
    <w:rsid w:val="00520131"/>
    <w:rsid w:val="005213FE"/>
    <w:rsid w:val="00523B6C"/>
    <w:rsid w:val="00525B8E"/>
    <w:rsid w:val="00530691"/>
    <w:rsid w:val="0053401C"/>
    <w:rsid w:val="005365D3"/>
    <w:rsid w:val="0053722C"/>
    <w:rsid w:val="00547830"/>
    <w:rsid w:val="005620FC"/>
    <w:rsid w:val="0056692D"/>
    <w:rsid w:val="00580561"/>
    <w:rsid w:val="0058249A"/>
    <w:rsid w:val="00583A9C"/>
    <w:rsid w:val="00590079"/>
    <w:rsid w:val="005915B9"/>
    <w:rsid w:val="00593B74"/>
    <w:rsid w:val="0059412D"/>
    <w:rsid w:val="005A678F"/>
    <w:rsid w:val="005B0D4D"/>
    <w:rsid w:val="005B3890"/>
    <w:rsid w:val="005C0AFC"/>
    <w:rsid w:val="005C1D22"/>
    <w:rsid w:val="005C35A0"/>
    <w:rsid w:val="005D0507"/>
    <w:rsid w:val="005D0E67"/>
    <w:rsid w:val="005D13EC"/>
    <w:rsid w:val="005D71DB"/>
    <w:rsid w:val="005F0120"/>
    <w:rsid w:val="005F52B2"/>
    <w:rsid w:val="00605405"/>
    <w:rsid w:val="006146E7"/>
    <w:rsid w:val="006208E0"/>
    <w:rsid w:val="00630510"/>
    <w:rsid w:val="00635FEF"/>
    <w:rsid w:val="00636168"/>
    <w:rsid w:val="0063699A"/>
    <w:rsid w:val="006404B2"/>
    <w:rsid w:val="0064515E"/>
    <w:rsid w:val="006466D1"/>
    <w:rsid w:val="00647952"/>
    <w:rsid w:val="00651FDA"/>
    <w:rsid w:val="00653D17"/>
    <w:rsid w:val="00663BEC"/>
    <w:rsid w:val="006650D1"/>
    <w:rsid w:val="006672F4"/>
    <w:rsid w:val="0066756B"/>
    <w:rsid w:val="006716EA"/>
    <w:rsid w:val="00671707"/>
    <w:rsid w:val="00672C87"/>
    <w:rsid w:val="00682F0B"/>
    <w:rsid w:val="00691B67"/>
    <w:rsid w:val="006928BD"/>
    <w:rsid w:val="006A26A7"/>
    <w:rsid w:val="006A6AAE"/>
    <w:rsid w:val="006B4018"/>
    <w:rsid w:val="006C517F"/>
    <w:rsid w:val="006D6AA7"/>
    <w:rsid w:val="006E5A48"/>
    <w:rsid w:val="00702CCF"/>
    <w:rsid w:val="0070390B"/>
    <w:rsid w:val="007058FB"/>
    <w:rsid w:val="00711C8F"/>
    <w:rsid w:val="0071320B"/>
    <w:rsid w:val="0072574F"/>
    <w:rsid w:val="00736506"/>
    <w:rsid w:val="00741C3F"/>
    <w:rsid w:val="00743106"/>
    <w:rsid w:val="00753C1F"/>
    <w:rsid w:val="007639DB"/>
    <w:rsid w:val="007677C0"/>
    <w:rsid w:val="00771B41"/>
    <w:rsid w:val="00790776"/>
    <w:rsid w:val="007962A9"/>
    <w:rsid w:val="007A0BF9"/>
    <w:rsid w:val="007A1611"/>
    <w:rsid w:val="007A34CF"/>
    <w:rsid w:val="007A4298"/>
    <w:rsid w:val="007C787C"/>
    <w:rsid w:val="007D3486"/>
    <w:rsid w:val="007F0BF8"/>
    <w:rsid w:val="007F1535"/>
    <w:rsid w:val="007F26F7"/>
    <w:rsid w:val="007F366B"/>
    <w:rsid w:val="0080512F"/>
    <w:rsid w:val="0080545D"/>
    <w:rsid w:val="00807298"/>
    <w:rsid w:val="00811D47"/>
    <w:rsid w:val="00812C8F"/>
    <w:rsid w:val="008135D1"/>
    <w:rsid w:val="008145ED"/>
    <w:rsid w:val="008164B3"/>
    <w:rsid w:val="00817085"/>
    <w:rsid w:val="00820BBB"/>
    <w:rsid w:val="00823797"/>
    <w:rsid w:val="008253AB"/>
    <w:rsid w:val="00832AAE"/>
    <w:rsid w:val="00845629"/>
    <w:rsid w:val="00852C18"/>
    <w:rsid w:val="00857A14"/>
    <w:rsid w:val="008634B2"/>
    <w:rsid w:val="00863C56"/>
    <w:rsid w:val="00864ADE"/>
    <w:rsid w:val="008713FA"/>
    <w:rsid w:val="00871781"/>
    <w:rsid w:val="00873688"/>
    <w:rsid w:val="00873D4C"/>
    <w:rsid w:val="00874DBA"/>
    <w:rsid w:val="00884004"/>
    <w:rsid w:val="00884456"/>
    <w:rsid w:val="00884951"/>
    <w:rsid w:val="00895F1E"/>
    <w:rsid w:val="008A1412"/>
    <w:rsid w:val="008A146C"/>
    <w:rsid w:val="008A3142"/>
    <w:rsid w:val="008B2AF3"/>
    <w:rsid w:val="008B6A84"/>
    <w:rsid w:val="008C7FC8"/>
    <w:rsid w:val="008D276F"/>
    <w:rsid w:val="008E0956"/>
    <w:rsid w:val="008E6A91"/>
    <w:rsid w:val="009045B4"/>
    <w:rsid w:val="00905A77"/>
    <w:rsid w:val="009069D8"/>
    <w:rsid w:val="00906EA7"/>
    <w:rsid w:val="00917BBA"/>
    <w:rsid w:val="00925601"/>
    <w:rsid w:val="00926AB8"/>
    <w:rsid w:val="00934099"/>
    <w:rsid w:val="009451E5"/>
    <w:rsid w:val="00946ABA"/>
    <w:rsid w:val="00946D56"/>
    <w:rsid w:val="00955372"/>
    <w:rsid w:val="00955B3D"/>
    <w:rsid w:val="00961B40"/>
    <w:rsid w:val="00974D38"/>
    <w:rsid w:val="009760BC"/>
    <w:rsid w:val="00981E15"/>
    <w:rsid w:val="00982953"/>
    <w:rsid w:val="009A030D"/>
    <w:rsid w:val="009A6B69"/>
    <w:rsid w:val="009B0D94"/>
    <w:rsid w:val="009B1698"/>
    <w:rsid w:val="009C5CAA"/>
    <w:rsid w:val="009E0CEA"/>
    <w:rsid w:val="009E217E"/>
    <w:rsid w:val="009F0675"/>
    <w:rsid w:val="009F0E7B"/>
    <w:rsid w:val="009F42D7"/>
    <w:rsid w:val="009F48D7"/>
    <w:rsid w:val="00A001F2"/>
    <w:rsid w:val="00A176A4"/>
    <w:rsid w:val="00A23216"/>
    <w:rsid w:val="00A24340"/>
    <w:rsid w:val="00A33A49"/>
    <w:rsid w:val="00A443A5"/>
    <w:rsid w:val="00A4747E"/>
    <w:rsid w:val="00A56553"/>
    <w:rsid w:val="00A6598A"/>
    <w:rsid w:val="00A83819"/>
    <w:rsid w:val="00A84265"/>
    <w:rsid w:val="00A842E3"/>
    <w:rsid w:val="00A84D04"/>
    <w:rsid w:val="00A93713"/>
    <w:rsid w:val="00AB1D41"/>
    <w:rsid w:val="00AB2AE1"/>
    <w:rsid w:val="00AC05F8"/>
    <w:rsid w:val="00AC46B3"/>
    <w:rsid w:val="00AD33F7"/>
    <w:rsid w:val="00AD4BF4"/>
    <w:rsid w:val="00AD5E16"/>
    <w:rsid w:val="00AD7F29"/>
    <w:rsid w:val="00AE475B"/>
    <w:rsid w:val="00AF1AB5"/>
    <w:rsid w:val="00AF57EF"/>
    <w:rsid w:val="00AF64FC"/>
    <w:rsid w:val="00B136EE"/>
    <w:rsid w:val="00B16753"/>
    <w:rsid w:val="00B21234"/>
    <w:rsid w:val="00B227F7"/>
    <w:rsid w:val="00B27E90"/>
    <w:rsid w:val="00B338ED"/>
    <w:rsid w:val="00B41550"/>
    <w:rsid w:val="00B51782"/>
    <w:rsid w:val="00B610E5"/>
    <w:rsid w:val="00B73985"/>
    <w:rsid w:val="00B7410D"/>
    <w:rsid w:val="00B83319"/>
    <w:rsid w:val="00B94B14"/>
    <w:rsid w:val="00BA779E"/>
    <w:rsid w:val="00BB1906"/>
    <w:rsid w:val="00BB493D"/>
    <w:rsid w:val="00BC1BD0"/>
    <w:rsid w:val="00BC2DD3"/>
    <w:rsid w:val="00BC5E4C"/>
    <w:rsid w:val="00BD618B"/>
    <w:rsid w:val="00BE01A9"/>
    <w:rsid w:val="00BF0863"/>
    <w:rsid w:val="00BF4A4B"/>
    <w:rsid w:val="00C066E4"/>
    <w:rsid w:val="00C25A0B"/>
    <w:rsid w:val="00C36691"/>
    <w:rsid w:val="00C41C10"/>
    <w:rsid w:val="00C503F1"/>
    <w:rsid w:val="00C65DC4"/>
    <w:rsid w:val="00C8258C"/>
    <w:rsid w:val="00C93C4C"/>
    <w:rsid w:val="00C95FC2"/>
    <w:rsid w:val="00CD6063"/>
    <w:rsid w:val="00CE0318"/>
    <w:rsid w:val="00CE1760"/>
    <w:rsid w:val="00CF28F2"/>
    <w:rsid w:val="00D00932"/>
    <w:rsid w:val="00D04A53"/>
    <w:rsid w:val="00D06D14"/>
    <w:rsid w:val="00D07C05"/>
    <w:rsid w:val="00D26B35"/>
    <w:rsid w:val="00D33D8F"/>
    <w:rsid w:val="00D35115"/>
    <w:rsid w:val="00D40949"/>
    <w:rsid w:val="00D52DEA"/>
    <w:rsid w:val="00D73D97"/>
    <w:rsid w:val="00DB090A"/>
    <w:rsid w:val="00DB32A3"/>
    <w:rsid w:val="00DB3C61"/>
    <w:rsid w:val="00DC1857"/>
    <w:rsid w:val="00DC5E84"/>
    <w:rsid w:val="00DC6503"/>
    <w:rsid w:val="00DC66E3"/>
    <w:rsid w:val="00DD1994"/>
    <w:rsid w:val="00DD5754"/>
    <w:rsid w:val="00DE021E"/>
    <w:rsid w:val="00DE14F0"/>
    <w:rsid w:val="00DE4C7F"/>
    <w:rsid w:val="00DF0735"/>
    <w:rsid w:val="00DF25AC"/>
    <w:rsid w:val="00E109D6"/>
    <w:rsid w:val="00E12196"/>
    <w:rsid w:val="00E12EC1"/>
    <w:rsid w:val="00E14A58"/>
    <w:rsid w:val="00E1519B"/>
    <w:rsid w:val="00E15CA9"/>
    <w:rsid w:val="00E1646E"/>
    <w:rsid w:val="00E2029F"/>
    <w:rsid w:val="00E2272E"/>
    <w:rsid w:val="00E267A8"/>
    <w:rsid w:val="00E422ED"/>
    <w:rsid w:val="00E5492E"/>
    <w:rsid w:val="00E86661"/>
    <w:rsid w:val="00EA29BF"/>
    <w:rsid w:val="00EA34DF"/>
    <w:rsid w:val="00EB4ACD"/>
    <w:rsid w:val="00EB6CE6"/>
    <w:rsid w:val="00EC22CA"/>
    <w:rsid w:val="00EC29D2"/>
    <w:rsid w:val="00ED71CC"/>
    <w:rsid w:val="00EE1F70"/>
    <w:rsid w:val="00EE2E10"/>
    <w:rsid w:val="00EF11B8"/>
    <w:rsid w:val="00EF38B4"/>
    <w:rsid w:val="00EF3CB0"/>
    <w:rsid w:val="00EF6679"/>
    <w:rsid w:val="00F018D5"/>
    <w:rsid w:val="00F10D82"/>
    <w:rsid w:val="00F119ED"/>
    <w:rsid w:val="00F15F53"/>
    <w:rsid w:val="00F216A0"/>
    <w:rsid w:val="00F24AB6"/>
    <w:rsid w:val="00F30F4A"/>
    <w:rsid w:val="00F45DD0"/>
    <w:rsid w:val="00F46BE3"/>
    <w:rsid w:val="00F546AE"/>
    <w:rsid w:val="00F6213D"/>
    <w:rsid w:val="00F67D9B"/>
    <w:rsid w:val="00F73431"/>
    <w:rsid w:val="00F8118C"/>
    <w:rsid w:val="00F812D3"/>
    <w:rsid w:val="00F853C2"/>
    <w:rsid w:val="00F8723C"/>
    <w:rsid w:val="00F94ACD"/>
    <w:rsid w:val="00F97A08"/>
    <w:rsid w:val="00FA017A"/>
    <w:rsid w:val="00FA7353"/>
    <w:rsid w:val="00FA7982"/>
    <w:rsid w:val="00FB154D"/>
    <w:rsid w:val="00FB353A"/>
    <w:rsid w:val="00FB3A48"/>
    <w:rsid w:val="00FC569B"/>
    <w:rsid w:val="00FC7061"/>
    <w:rsid w:val="00FD3DEE"/>
    <w:rsid w:val="00FD56FE"/>
    <w:rsid w:val="00FD5A2C"/>
    <w:rsid w:val="00FE3765"/>
    <w:rsid w:val="00FF0998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AD18"/>
  <w15:docId w15:val="{9CC0C0F7-2270-4924-9757-3B5FE289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BB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D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70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17085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DD1994"/>
    <w:rPr>
      <w:color w:val="0000FF"/>
      <w:u w:val="single"/>
    </w:rPr>
  </w:style>
  <w:style w:type="character" w:styleId="a8">
    <w:name w:val="FollowedHyperlink"/>
    <w:basedOn w:val="a0"/>
    <w:rsid w:val="00DD1994"/>
    <w:rPr>
      <w:color w:val="800080"/>
      <w:u w:val="single"/>
    </w:rPr>
  </w:style>
  <w:style w:type="paragraph" w:styleId="a9">
    <w:name w:val="Plain Text"/>
    <w:basedOn w:val="a"/>
    <w:rsid w:val="00DD1994"/>
    <w:rPr>
      <w:rFonts w:hAnsi="Courier New" w:cs="Courier New"/>
      <w:sz w:val="21"/>
      <w:szCs w:val="21"/>
    </w:rPr>
  </w:style>
  <w:style w:type="table" w:styleId="aa">
    <w:name w:val="Table Grid"/>
    <w:basedOn w:val="a1"/>
    <w:rsid w:val="00DB0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16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208E0"/>
    <w:rPr>
      <w:rFonts w:ascii="ＭＳ 明朝"/>
      <w:kern w:val="2"/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7A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iryodo-2@naws.co.jp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ryodo-2@naws.co.jp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iryodo-2@naws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iryodo-2@naws.c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ryodo-2@naws.co.jp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54F5-2573-47EC-890B-EFBE50B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8</Pages>
  <Words>2843</Words>
  <Characters>725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裕司</dc:creator>
  <cp:keywords/>
  <dc:description/>
  <cp:lastModifiedBy>名古屋上下水道総合サービス 株式会社</cp:lastModifiedBy>
  <cp:revision>45</cp:revision>
  <cp:lastPrinted>2022-11-16T02:47:00Z</cp:lastPrinted>
  <dcterms:created xsi:type="dcterms:W3CDTF">2022-08-12T06:02:00Z</dcterms:created>
  <dcterms:modified xsi:type="dcterms:W3CDTF">2023-02-28T06:33:00Z</dcterms:modified>
</cp:coreProperties>
</file>